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CB150" w14:textId="47DE1D13" w:rsidR="00C463E2" w:rsidRPr="00605530" w:rsidRDefault="00FA6D10" w:rsidP="00C463E2">
      <w:pPr>
        <w:jc w:val="both"/>
        <w:rPr>
          <w:rFonts w:ascii="Source Sans Pro" w:hAnsi="Source Sans Pro"/>
          <w:b/>
          <w:bCs/>
          <w:sz w:val="36"/>
          <w:szCs w:val="36"/>
        </w:rPr>
      </w:pPr>
      <w:r>
        <w:rPr>
          <w:rFonts w:ascii="Source Sans Pro" w:hAnsi="Source Sans Pro"/>
          <w:b/>
          <w:bCs/>
          <w:sz w:val="36"/>
          <w:szCs w:val="36"/>
        </w:rPr>
        <w:t>Zollino, a</w:t>
      </w:r>
      <w:r w:rsidR="00C463E2" w:rsidRPr="00605530">
        <w:rPr>
          <w:rFonts w:ascii="Source Sans Pro" w:hAnsi="Source Sans Pro"/>
          <w:b/>
          <w:bCs/>
          <w:sz w:val="36"/>
          <w:szCs w:val="36"/>
        </w:rPr>
        <w:t xml:space="preserve"> Peppe Barra il Premio alla </w:t>
      </w:r>
      <w:r w:rsidR="00B70A09">
        <w:rPr>
          <w:rFonts w:ascii="Source Sans Pro" w:hAnsi="Source Sans Pro"/>
          <w:b/>
          <w:bCs/>
          <w:sz w:val="36"/>
          <w:szCs w:val="36"/>
        </w:rPr>
        <w:t>C</w:t>
      </w:r>
      <w:r w:rsidR="00C463E2" w:rsidRPr="00605530">
        <w:rPr>
          <w:rFonts w:ascii="Source Sans Pro" w:hAnsi="Source Sans Pro"/>
          <w:b/>
          <w:bCs/>
          <w:sz w:val="36"/>
          <w:szCs w:val="36"/>
        </w:rPr>
        <w:t>arriera 2026</w:t>
      </w:r>
      <w:r>
        <w:rPr>
          <w:rFonts w:ascii="Source Sans Pro" w:hAnsi="Source Sans Pro"/>
          <w:b/>
          <w:bCs/>
          <w:sz w:val="36"/>
          <w:szCs w:val="36"/>
        </w:rPr>
        <w:t xml:space="preserve">. A seguire, il </w:t>
      </w:r>
      <w:r w:rsidR="00B70A09">
        <w:rPr>
          <w:rFonts w:ascii="Source Sans Pro" w:hAnsi="Source Sans Pro"/>
          <w:b/>
          <w:bCs/>
          <w:sz w:val="36"/>
          <w:szCs w:val="36"/>
        </w:rPr>
        <w:t>concerto</w:t>
      </w:r>
      <w:r w:rsidR="00605530" w:rsidRPr="00605530">
        <w:rPr>
          <w:rFonts w:ascii="Source Sans Pro" w:hAnsi="Source Sans Pro"/>
          <w:b/>
          <w:bCs/>
          <w:sz w:val="36"/>
          <w:szCs w:val="36"/>
        </w:rPr>
        <w:t xml:space="preserve"> </w:t>
      </w:r>
      <w:r>
        <w:rPr>
          <w:rFonts w:ascii="Source Sans Pro" w:hAnsi="Source Sans Pro"/>
          <w:b/>
          <w:bCs/>
          <w:sz w:val="36"/>
          <w:szCs w:val="36"/>
        </w:rPr>
        <w:t>di</w:t>
      </w:r>
      <w:r w:rsidR="00605530" w:rsidRPr="00605530">
        <w:rPr>
          <w:rFonts w:ascii="Source Sans Pro" w:hAnsi="Source Sans Pro"/>
          <w:b/>
          <w:bCs/>
          <w:sz w:val="36"/>
          <w:szCs w:val="36"/>
        </w:rPr>
        <w:t xml:space="preserve"> Enza Pagliara </w:t>
      </w:r>
    </w:p>
    <w:p w14:paraId="30960F13" w14:textId="524D3562" w:rsidR="00C463E2" w:rsidRPr="00605530" w:rsidRDefault="00C463E2" w:rsidP="00C463E2">
      <w:pPr>
        <w:jc w:val="both"/>
        <w:rPr>
          <w:rFonts w:ascii="Source Sans Pro" w:hAnsi="Source Sans Pro"/>
          <w:i/>
          <w:iCs/>
          <w:sz w:val="24"/>
          <w:szCs w:val="24"/>
        </w:rPr>
      </w:pPr>
      <w:r w:rsidRPr="00605530">
        <w:rPr>
          <w:rFonts w:ascii="Source Sans Pro" w:hAnsi="Source Sans Pro"/>
          <w:i/>
          <w:iCs/>
          <w:sz w:val="24"/>
          <w:szCs w:val="24"/>
        </w:rPr>
        <w:t xml:space="preserve">Venerdì 31 luglio a Zollino la consegna del riconoscimento promosso dal Comitato Scientifico. L’artista porta in scena </w:t>
      </w:r>
      <w:r w:rsidRPr="00B70A09">
        <w:rPr>
          <w:rFonts w:ascii="Source Sans Pro" w:hAnsi="Source Sans Pro"/>
          <w:sz w:val="24"/>
          <w:szCs w:val="24"/>
        </w:rPr>
        <w:t xml:space="preserve">Si tenesse </w:t>
      </w:r>
      <w:proofErr w:type="spellStart"/>
      <w:r w:rsidRPr="00B70A09">
        <w:rPr>
          <w:rFonts w:ascii="Source Sans Pro" w:hAnsi="Source Sans Pro"/>
          <w:sz w:val="24"/>
          <w:szCs w:val="24"/>
        </w:rPr>
        <w:t>vint’anne</w:t>
      </w:r>
      <w:proofErr w:type="spellEnd"/>
      <w:r w:rsidRPr="00605530">
        <w:rPr>
          <w:rFonts w:ascii="Source Sans Pro" w:hAnsi="Source Sans Pro"/>
          <w:i/>
          <w:iCs/>
          <w:sz w:val="24"/>
          <w:szCs w:val="24"/>
        </w:rPr>
        <w:t xml:space="preserve">…. </w:t>
      </w:r>
      <w:r w:rsidR="005456B5">
        <w:rPr>
          <w:rFonts w:ascii="Source Sans Pro" w:hAnsi="Source Sans Pro"/>
          <w:i/>
          <w:iCs/>
          <w:sz w:val="24"/>
          <w:szCs w:val="24"/>
        </w:rPr>
        <w:t>Sul palcoscenico allestito nella</w:t>
      </w:r>
      <w:r w:rsidRPr="00605530">
        <w:rPr>
          <w:rFonts w:ascii="Source Sans Pro" w:hAnsi="Source Sans Pro"/>
          <w:i/>
          <w:iCs/>
          <w:sz w:val="24"/>
          <w:szCs w:val="24"/>
        </w:rPr>
        <w:t xml:space="preserve"> Villa Comunale anche Enza Pagliara con “Festa salentina”</w:t>
      </w:r>
    </w:p>
    <w:p w14:paraId="1B45F275" w14:textId="673E2F20" w:rsidR="00F06198" w:rsidRPr="00F06198" w:rsidRDefault="00C463E2" w:rsidP="00F06198">
      <w:pPr>
        <w:spacing w:before="100" w:beforeAutospacing="1" w:after="100" w:afterAutospacing="1"/>
        <w:jc w:val="both"/>
        <w:rPr>
          <w:rFonts w:ascii="Times New Roman" w:eastAsia="Times New Roman" w:hAnsi="Times New Roman" w:cs="Times New Roman"/>
          <w:lang w:eastAsia="it-IT"/>
        </w:rPr>
      </w:pPr>
      <w:r w:rsidRPr="00605530">
        <w:rPr>
          <w:rFonts w:ascii="Source Sans Pro" w:hAnsi="Source Sans Pro"/>
          <w:sz w:val="24"/>
          <w:szCs w:val="24"/>
        </w:rPr>
        <w:t xml:space="preserve">Il Comitato Scientifico della Fondazione La Notte della Taranta assegna a </w:t>
      </w:r>
      <w:r w:rsidRPr="00EF10EB">
        <w:rPr>
          <w:rFonts w:ascii="Source Sans Pro" w:hAnsi="Source Sans Pro"/>
          <w:b/>
          <w:bCs/>
          <w:sz w:val="24"/>
          <w:szCs w:val="24"/>
        </w:rPr>
        <w:t>Peppe Barra</w:t>
      </w:r>
      <w:r w:rsidRPr="00605530">
        <w:rPr>
          <w:rFonts w:ascii="Source Sans Pro" w:hAnsi="Source Sans Pro"/>
          <w:sz w:val="24"/>
          <w:szCs w:val="24"/>
        </w:rPr>
        <w:t xml:space="preserve"> il </w:t>
      </w:r>
      <w:r w:rsidRPr="0007188B">
        <w:rPr>
          <w:rFonts w:ascii="Source Sans Pro" w:hAnsi="Source Sans Pro"/>
          <w:b/>
          <w:bCs/>
          <w:sz w:val="24"/>
          <w:szCs w:val="24"/>
        </w:rPr>
        <w:t>Premio alla Carriera 2026</w:t>
      </w:r>
      <w:r w:rsidR="00F06198">
        <w:rPr>
          <w:rFonts w:ascii="Source Sans Pro" w:hAnsi="Source Sans Pro"/>
          <w:sz w:val="24"/>
          <w:szCs w:val="24"/>
        </w:rPr>
        <w:t xml:space="preserve"> con la seguente motivazione: «</w:t>
      </w:r>
      <w:r w:rsidR="00F06198" w:rsidRPr="00F06198">
        <w:rPr>
          <w:rFonts w:ascii="Source Sans Pro" w:hAnsi="Source Sans Pro"/>
          <w:i/>
          <w:iCs/>
          <w:sz w:val="24"/>
          <w:szCs w:val="24"/>
        </w:rPr>
        <w:t xml:space="preserve">Peppe Barra riceve il Premio alla Carriera per aver dedicato oltre cinquant’anni alla riscoperta e alla valorizzazione della tradizione popolare del Sud Italia. Dalla sua fondamentale attività nella Nuova Compagnia di Canto Popolare e negli spettacoli di Roberto De Simone, fino alle interpretazioni delle fiabe del </w:t>
      </w:r>
      <w:r w:rsidR="00F06198" w:rsidRPr="00B70A09">
        <w:rPr>
          <w:rFonts w:ascii="Source Sans Pro" w:hAnsi="Source Sans Pro"/>
          <w:sz w:val="24"/>
          <w:szCs w:val="24"/>
        </w:rPr>
        <w:t>Pentamerone</w:t>
      </w:r>
      <w:r w:rsidR="00F06198" w:rsidRPr="00F06198">
        <w:rPr>
          <w:rFonts w:ascii="Source Sans Pro" w:hAnsi="Source Sans Pro"/>
          <w:i/>
          <w:iCs/>
          <w:sz w:val="24"/>
          <w:szCs w:val="24"/>
        </w:rPr>
        <w:t xml:space="preserve"> di Basile e della </w:t>
      </w:r>
      <w:r w:rsidR="00F06198" w:rsidRPr="00B70A09">
        <w:rPr>
          <w:rFonts w:ascii="Source Sans Pro" w:hAnsi="Source Sans Pro"/>
          <w:sz w:val="24"/>
          <w:szCs w:val="24"/>
        </w:rPr>
        <w:t>Cantata dei pastori</w:t>
      </w:r>
      <w:r w:rsidR="00F06198" w:rsidRPr="00F06198">
        <w:rPr>
          <w:rFonts w:ascii="Source Sans Pro" w:hAnsi="Source Sans Pro"/>
          <w:i/>
          <w:iCs/>
          <w:sz w:val="24"/>
          <w:szCs w:val="24"/>
        </w:rPr>
        <w:t xml:space="preserve">, Barra ha saputo tenere insieme teatro, musica e canto popolare, intrecciando le diverse anime della tradizione attoriale napoletana e portando la ricchezza di quella cultura sui palcoscenici di tutto il mondo. La sua capacità di fondere tradizione e innovazione e il suo impegno in esperienze quali </w:t>
      </w:r>
      <w:r w:rsidR="00F06198" w:rsidRPr="00B70A09">
        <w:rPr>
          <w:rFonts w:ascii="Source Sans Pro" w:hAnsi="Source Sans Pro"/>
          <w:sz w:val="24"/>
          <w:szCs w:val="24"/>
        </w:rPr>
        <w:t>Sentieri Mediterranei</w:t>
      </w:r>
      <w:r w:rsidR="00F06198" w:rsidRPr="00F06198">
        <w:rPr>
          <w:rFonts w:ascii="Source Sans Pro" w:hAnsi="Source Sans Pro"/>
          <w:i/>
          <w:iCs/>
          <w:sz w:val="24"/>
          <w:szCs w:val="24"/>
        </w:rPr>
        <w:t xml:space="preserve">, rassegna internazionale di musica etnica, testimonia una visione che, intrecciando le tradizioni musicali del Mediterraneo, ha molti punti in comune con quella che anima </w:t>
      </w:r>
      <w:r w:rsidR="00B70A09" w:rsidRPr="00B70A09">
        <w:rPr>
          <w:rFonts w:ascii="Source Sans Pro" w:hAnsi="Source Sans Pro"/>
          <w:sz w:val="24"/>
          <w:szCs w:val="24"/>
        </w:rPr>
        <w:t>La</w:t>
      </w:r>
      <w:r w:rsidR="00F06198" w:rsidRPr="00B70A09">
        <w:rPr>
          <w:rFonts w:ascii="Source Sans Pro" w:hAnsi="Source Sans Pro"/>
          <w:sz w:val="24"/>
          <w:szCs w:val="24"/>
        </w:rPr>
        <w:t xml:space="preserve"> Notte della Taranta</w:t>
      </w:r>
      <w:r w:rsidR="00F06198" w:rsidRPr="00F06198">
        <w:rPr>
          <w:rFonts w:ascii="Source Sans Pro" w:hAnsi="Source Sans Pro"/>
          <w:i/>
          <w:iCs/>
          <w:sz w:val="24"/>
          <w:szCs w:val="24"/>
        </w:rPr>
        <w:t>. Con questo riconoscimento la Fondazione rende omaggio a un artista che ha fatto della memoria popolare materia viva di creazione contemporanea</w:t>
      </w:r>
      <w:r w:rsidR="00F06198">
        <w:rPr>
          <w:rFonts w:ascii="Source Sans Pro" w:hAnsi="Source Sans Pro"/>
          <w:sz w:val="24"/>
          <w:szCs w:val="24"/>
        </w:rPr>
        <w:t>»</w:t>
      </w:r>
      <w:r w:rsidR="00F06198" w:rsidRPr="00F06198">
        <w:rPr>
          <w:rFonts w:ascii="Source Sans Pro" w:hAnsi="Source Sans Pro"/>
          <w:sz w:val="24"/>
          <w:szCs w:val="24"/>
        </w:rPr>
        <w:t>.</w:t>
      </w:r>
    </w:p>
    <w:p w14:paraId="07CD296B" w14:textId="202048C5" w:rsidR="00C463E2" w:rsidRPr="00605530" w:rsidRDefault="00C463E2" w:rsidP="00C463E2">
      <w:pPr>
        <w:jc w:val="both"/>
        <w:rPr>
          <w:rFonts w:ascii="Source Sans Pro" w:hAnsi="Source Sans Pro"/>
          <w:sz w:val="24"/>
          <w:szCs w:val="24"/>
        </w:rPr>
      </w:pPr>
      <w:r w:rsidRPr="00605530">
        <w:rPr>
          <w:rFonts w:ascii="Source Sans Pro" w:hAnsi="Source Sans Pro"/>
          <w:sz w:val="24"/>
          <w:szCs w:val="24"/>
        </w:rPr>
        <w:t xml:space="preserve">Il riconoscimento sarà consegnato </w:t>
      </w:r>
      <w:r w:rsidRPr="00EF10EB">
        <w:rPr>
          <w:rFonts w:ascii="Source Sans Pro" w:hAnsi="Source Sans Pro"/>
          <w:b/>
          <w:bCs/>
          <w:sz w:val="24"/>
          <w:szCs w:val="24"/>
        </w:rPr>
        <w:t>venerdì 31 luglio a Zollino</w:t>
      </w:r>
      <w:r w:rsidRPr="00605530">
        <w:rPr>
          <w:rFonts w:ascii="Source Sans Pro" w:hAnsi="Source Sans Pro"/>
          <w:sz w:val="24"/>
          <w:szCs w:val="24"/>
        </w:rPr>
        <w:t xml:space="preserve">, </w:t>
      </w:r>
      <w:r w:rsidR="00B70A09">
        <w:rPr>
          <w:rFonts w:ascii="Source Sans Pro" w:hAnsi="Source Sans Pro"/>
          <w:sz w:val="24"/>
          <w:szCs w:val="24"/>
        </w:rPr>
        <w:t xml:space="preserve">da parte della Presidente del Comitato Scientifico, </w:t>
      </w:r>
      <w:r w:rsidR="00B70A09" w:rsidRPr="0071165B">
        <w:rPr>
          <w:rFonts w:ascii="Source Sans Pro" w:hAnsi="Source Sans Pro"/>
          <w:b/>
          <w:bCs/>
          <w:sz w:val="24"/>
          <w:szCs w:val="24"/>
        </w:rPr>
        <w:t>Daniela Castaldo</w:t>
      </w:r>
      <w:r w:rsidR="00B70A09">
        <w:rPr>
          <w:rFonts w:ascii="Source Sans Pro" w:hAnsi="Source Sans Pro"/>
          <w:sz w:val="24"/>
          <w:szCs w:val="24"/>
        </w:rPr>
        <w:t xml:space="preserve">, </w:t>
      </w:r>
      <w:r w:rsidRPr="00605530">
        <w:rPr>
          <w:rFonts w:ascii="Source Sans Pro" w:hAnsi="Source Sans Pro"/>
          <w:sz w:val="24"/>
          <w:szCs w:val="24"/>
        </w:rPr>
        <w:t xml:space="preserve">nel corso della seconda tappa del Festival Itinerante </w:t>
      </w:r>
      <w:r w:rsidRPr="00B70A09">
        <w:rPr>
          <w:rFonts w:ascii="Source Sans Pro" w:hAnsi="Source Sans Pro"/>
          <w:i/>
          <w:iCs/>
          <w:sz w:val="24"/>
          <w:szCs w:val="24"/>
        </w:rPr>
        <w:t>Le vie del Mediterraneo</w:t>
      </w:r>
      <w:r w:rsidRPr="00605530">
        <w:rPr>
          <w:rFonts w:ascii="Source Sans Pro" w:hAnsi="Source Sans Pro"/>
          <w:sz w:val="24"/>
          <w:szCs w:val="24"/>
        </w:rPr>
        <w:t>, in programma dalle ore 20.30 nella Villa Comunale.</w:t>
      </w:r>
    </w:p>
    <w:p w14:paraId="458D3BA0" w14:textId="73F25755" w:rsidR="00E36CF3" w:rsidRPr="00605530" w:rsidRDefault="00C463E2" w:rsidP="00C463E2">
      <w:pPr>
        <w:jc w:val="both"/>
        <w:rPr>
          <w:rFonts w:ascii="Source Sans Pro" w:hAnsi="Source Sans Pro"/>
          <w:sz w:val="24"/>
          <w:szCs w:val="24"/>
        </w:rPr>
      </w:pPr>
      <w:r w:rsidRPr="00605530">
        <w:rPr>
          <w:rFonts w:ascii="Source Sans Pro" w:hAnsi="Source Sans Pro"/>
          <w:sz w:val="24"/>
          <w:szCs w:val="24"/>
        </w:rPr>
        <w:t xml:space="preserve">Cantante, attore, autore e narratore, </w:t>
      </w:r>
      <w:r w:rsidRPr="00EF10EB">
        <w:rPr>
          <w:rFonts w:ascii="Source Sans Pro" w:hAnsi="Source Sans Pro"/>
          <w:b/>
          <w:bCs/>
          <w:sz w:val="24"/>
          <w:szCs w:val="24"/>
        </w:rPr>
        <w:t>Peppe Barra</w:t>
      </w:r>
      <w:r w:rsidRPr="00605530">
        <w:rPr>
          <w:rFonts w:ascii="Source Sans Pro" w:hAnsi="Source Sans Pro"/>
          <w:sz w:val="24"/>
          <w:szCs w:val="24"/>
        </w:rPr>
        <w:t xml:space="preserve"> riceve il premio a pochi giorni dal suo ottantaduesimo compleanno. Un omaggio a un percorso artistico che attraversa oltre mezzo secolo di teatro e musica e che ha portato la lingua napoletana e i repertori popolari del Sud sui palcoscenici italiani e internazionali. Con la sua forza interpretativa, Barra ha trasformato canzoni, tammurriate, liriche teatrali e poesia in una forma scenica personale, nella quale voce, gesto, ritmo e racconto restano inseparabili.</w:t>
      </w:r>
    </w:p>
    <w:p w14:paraId="66B9F5D8" w14:textId="39BD505B" w:rsidR="00C463E2" w:rsidRPr="00605530" w:rsidRDefault="00C463E2" w:rsidP="00C463E2">
      <w:pPr>
        <w:jc w:val="both"/>
        <w:rPr>
          <w:rFonts w:ascii="Source Sans Pro" w:hAnsi="Source Sans Pro"/>
          <w:sz w:val="24"/>
          <w:szCs w:val="24"/>
        </w:rPr>
      </w:pPr>
      <w:r w:rsidRPr="00605530">
        <w:rPr>
          <w:rFonts w:ascii="Source Sans Pro" w:hAnsi="Source Sans Pro"/>
          <w:sz w:val="24"/>
          <w:szCs w:val="24"/>
        </w:rPr>
        <w:t xml:space="preserve">Figlio del fantasista Giulio Barra e della cantante e attrice Concetta </w:t>
      </w:r>
      <w:r w:rsidR="0042243C">
        <w:rPr>
          <w:rFonts w:ascii="Source Sans Pro" w:hAnsi="Source Sans Pro"/>
          <w:sz w:val="24"/>
          <w:szCs w:val="24"/>
        </w:rPr>
        <w:t xml:space="preserve">Grasso, Peppe Barra </w:t>
      </w:r>
      <w:r w:rsidRPr="00605530">
        <w:rPr>
          <w:rFonts w:ascii="Source Sans Pro" w:hAnsi="Source Sans Pro"/>
          <w:sz w:val="24"/>
          <w:szCs w:val="24"/>
        </w:rPr>
        <w:t xml:space="preserve">cresce tra Procida e Napoli e comincia a recitare da bambino. L’incontro con </w:t>
      </w:r>
      <w:r w:rsidRPr="0042243C">
        <w:rPr>
          <w:rFonts w:ascii="Source Sans Pro" w:hAnsi="Source Sans Pro"/>
          <w:b/>
          <w:bCs/>
          <w:sz w:val="24"/>
          <w:szCs w:val="24"/>
        </w:rPr>
        <w:t>Roberto De Simone</w:t>
      </w:r>
      <w:r w:rsidRPr="00605530">
        <w:rPr>
          <w:rFonts w:ascii="Source Sans Pro" w:hAnsi="Source Sans Pro"/>
          <w:sz w:val="24"/>
          <w:szCs w:val="24"/>
        </w:rPr>
        <w:t xml:space="preserve"> e l’esperienza nella Nuova Compagnia di Canto Popolare segnano una svolta nel suo percorso. Nel 1976 interpreta la matrigna ne </w:t>
      </w:r>
      <w:r w:rsidRPr="0042243C">
        <w:rPr>
          <w:rFonts w:ascii="Source Sans Pro" w:hAnsi="Source Sans Pro"/>
          <w:i/>
          <w:iCs/>
          <w:sz w:val="24"/>
          <w:szCs w:val="24"/>
        </w:rPr>
        <w:t>La gatta Cenerentola</w:t>
      </w:r>
      <w:r w:rsidRPr="00605530">
        <w:rPr>
          <w:rFonts w:ascii="Source Sans Pro" w:hAnsi="Source Sans Pro"/>
          <w:sz w:val="24"/>
          <w:szCs w:val="24"/>
        </w:rPr>
        <w:t xml:space="preserve">, l’opera di De Simone tratta da </w:t>
      </w:r>
      <w:r w:rsidRPr="0007188B">
        <w:rPr>
          <w:rFonts w:ascii="Source Sans Pro" w:hAnsi="Source Sans Pro"/>
          <w:i/>
          <w:iCs/>
          <w:sz w:val="24"/>
          <w:szCs w:val="24"/>
        </w:rPr>
        <w:t>Lo cunto de li cunti</w:t>
      </w:r>
      <w:r w:rsidRPr="00605530">
        <w:rPr>
          <w:rFonts w:ascii="Source Sans Pro" w:hAnsi="Source Sans Pro"/>
          <w:sz w:val="24"/>
          <w:szCs w:val="24"/>
        </w:rPr>
        <w:t xml:space="preserve"> di Giambattista Basile, destinata a imporsi anche sulle scene internazionali.</w:t>
      </w:r>
    </w:p>
    <w:p w14:paraId="0719406E" w14:textId="60C603DA" w:rsidR="00C463E2" w:rsidRPr="00605530" w:rsidRDefault="00C463E2" w:rsidP="00C463E2">
      <w:pPr>
        <w:jc w:val="both"/>
        <w:rPr>
          <w:rFonts w:ascii="Source Sans Pro" w:hAnsi="Source Sans Pro"/>
          <w:sz w:val="24"/>
          <w:szCs w:val="24"/>
        </w:rPr>
      </w:pPr>
      <w:r w:rsidRPr="00605530">
        <w:rPr>
          <w:rFonts w:ascii="Source Sans Pro" w:hAnsi="Source Sans Pro"/>
          <w:sz w:val="24"/>
          <w:szCs w:val="24"/>
        </w:rPr>
        <w:t xml:space="preserve">Negli anni Ottanta costruisce con la madre Concetta una delle esperienze più originali del teatro musicale napoletano. Nel 1993 conquista la Targa Tenco come migliore interprete con </w:t>
      </w:r>
      <w:r w:rsidRPr="0007188B">
        <w:rPr>
          <w:rFonts w:ascii="Source Sans Pro" w:hAnsi="Source Sans Pro"/>
          <w:i/>
          <w:iCs/>
          <w:sz w:val="24"/>
          <w:szCs w:val="24"/>
        </w:rPr>
        <w:t>Mo’ vene</w:t>
      </w:r>
      <w:r w:rsidRPr="00605530">
        <w:rPr>
          <w:rFonts w:ascii="Source Sans Pro" w:hAnsi="Source Sans Pro"/>
          <w:sz w:val="24"/>
          <w:szCs w:val="24"/>
        </w:rPr>
        <w:t xml:space="preserve">, primo album del suo percorso solista. Nel tempo si confronta con il teatro di Eduardo De Filippo, </w:t>
      </w:r>
      <w:r w:rsidRPr="00605530">
        <w:rPr>
          <w:rFonts w:ascii="Source Sans Pro" w:hAnsi="Source Sans Pro"/>
          <w:sz w:val="24"/>
          <w:szCs w:val="24"/>
        </w:rPr>
        <w:lastRenderedPageBreak/>
        <w:t xml:space="preserve">Molière e Bertolt Brecht, presta la propria voce alle pagine di Basile e traduce in napoletano </w:t>
      </w:r>
      <w:r w:rsidRPr="0007188B">
        <w:rPr>
          <w:rFonts w:ascii="Source Sans Pro" w:hAnsi="Source Sans Pro"/>
          <w:i/>
          <w:iCs/>
          <w:sz w:val="24"/>
          <w:szCs w:val="24"/>
        </w:rPr>
        <w:t xml:space="preserve">Bocca di </w:t>
      </w:r>
      <w:r w:rsidR="008D0356">
        <w:rPr>
          <w:rFonts w:ascii="Source Sans Pro" w:hAnsi="Source Sans Pro"/>
          <w:i/>
          <w:iCs/>
          <w:sz w:val="24"/>
          <w:szCs w:val="24"/>
        </w:rPr>
        <w:t>r</w:t>
      </w:r>
      <w:r w:rsidRPr="0007188B">
        <w:rPr>
          <w:rFonts w:ascii="Source Sans Pro" w:hAnsi="Source Sans Pro"/>
          <w:i/>
          <w:iCs/>
          <w:sz w:val="24"/>
          <w:szCs w:val="24"/>
        </w:rPr>
        <w:t>osa</w:t>
      </w:r>
      <w:r w:rsidRPr="00605530">
        <w:rPr>
          <w:rFonts w:ascii="Source Sans Pro" w:hAnsi="Source Sans Pro"/>
          <w:sz w:val="24"/>
          <w:szCs w:val="24"/>
        </w:rPr>
        <w:t xml:space="preserve"> su invito di Fabrizio De André. Al cinema lavora, tra gli altri, con Liliana Cavani, Roberto Benigni e John Turturro.</w:t>
      </w:r>
    </w:p>
    <w:p w14:paraId="6EC97115" w14:textId="1093CD42" w:rsidR="00C463E2" w:rsidRPr="00605530" w:rsidRDefault="00C463E2" w:rsidP="00C463E2">
      <w:pPr>
        <w:jc w:val="both"/>
        <w:rPr>
          <w:rFonts w:ascii="Source Sans Pro" w:hAnsi="Source Sans Pro"/>
          <w:sz w:val="24"/>
          <w:szCs w:val="24"/>
        </w:rPr>
      </w:pPr>
      <w:r w:rsidRPr="00605530">
        <w:rPr>
          <w:rFonts w:ascii="Source Sans Pro" w:hAnsi="Source Sans Pro"/>
          <w:sz w:val="24"/>
          <w:szCs w:val="24"/>
        </w:rPr>
        <w:t xml:space="preserve">A Zollino Peppe Barra </w:t>
      </w:r>
      <w:r w:rsidR="00402F4A">
        <w:rPr>
          <w:rFonts w:ascii="Source Sans Pro" w:hAnsi="Source Sans Pro"/>
          <w:sz w:val="24"/>
          <w:szCs w:val="24"/>
        </w:rPr>
        <w:t>porterà sul palcoscenico del Festival Itinerante</w:t>
      </w:r>
      <w:r w:rsidRPr="00605530">
        <w:rPr>
          <w:rFonts w:ascii="Source Sans Pro" w:hAnsi="Source Sans Pro"/>
          <w:sz w:val="24"/>
          <w:szCs w:val="24"/>
        </w:rPr>
        <w:t xml:space="preserve"> </w:t>
      </w:r>
      <w:r w:rsidRPr="0007188B">
        <w:rPr>
          <w:rFonts w:ascii="Source Sans Pro" w:hAnsi="Source Sans Pro"/>
          <w:b/>
          <w:bCs/>
          <w:i/>
          <w:iCs/>
          <w:sz w:val="24"/>
          <w:szCs w:val="24"/>
        </w:rPr>
        <w:t xml:space="preserve">Si tenesse </w:t>
      </w:r>
      <w:proofErr w:type="spellStart"/>
      <w:r w:rsidRPr="0007188B">
        <w:rPr>
          <w:rFonts w:ascii="Source Sans Pro" w:hAnsi="Source Sans Pro"/>
          <w:b/>
          <w:bCs/>
          <w:i/>
          <w:iCs/>
          <w:sz w:val="24"/>
          <w:szCs w:val="24"/>
        </w:rPr>
        <w:t>vint’anne</w:t>
      </w:r>
      <w:proofErr w:type="spellEnd"/>
      <w:r w:rsidRPr="0007188B">
        <w:rPr>
          <w:rFonts w:ascii="Source Sans Pro" w:hAnsi="Source Sans Pro"/>
          <w:b/>
          <w:bCs/>
          <w:i/>
          <w:iCs/>
          <w:sz w:val="24"/>
          <w:szCs w:val="24"/>
        </w:rPr>
        <w:t>…</w:t>
      </w:r>
      <w:r w:rsidRPr="00605530">
        <w:rPr>
          <w:rFonts w:ascii="Source Sans Pro" w:hAnsi="Source Sans Pro"/>
          <w:sz w:val="24"/>
          <w:szCs w:val="24"/>
        </w:rPr>
        <w:t xml:space="preserve">, </w:t>
      </w:r>
      <w:r w:rsidRPr="0007188B">
        <w:rPr>
          <w:rFonts w:ascii="Source Sans Pro" w:hAnsi="Source Sans Pro"/>
          <w:b/>
          <w:bCs/>
          <w:sz w:val="24"/>
          <w:szCs w:val="24"/>
        </w:rPr>
        <w:t>uno spettacolo che ripercorre alcuni dei momenti più significativi della sua carriera</w:t>
      </w:r>
      <w:r w:rsidRPr="00605530">
        <w:rPr>
          <w:rFonts w:ascii="Source Sans Pro" w:hAnsi="Source Sans Pro"/>
          <w:sz w:val="24"/>
          <w:szCs w:val="24"/>
        </w:rPr>
        <w:t>. Pagine della canzone classica napoletana, brani originali, racconti e personaggi compongono una riflessione ironica e nostalgica sul tempo che passa. La voce diventa strumento drammaturgico</w:t>
      </w:r>
      <w:r w:rsidR="00390273">
        <w:rPr>
          <w:rFonts w:ascii="Source Sans Pro" w:hAnsi="Source Sans Pro"/>
          <w:sz w:val="24"/>
          <w:szCs w:val="24"/>
        </w:rPr>
        <w:t xml:space="preserve">, si fa </w:t>
      </w:r>
      <w:r w:rsidRPr="00605530">
        <w:rPr>
          <w:rFonts w:ascii="Source Sans Pro" w:hAnsi="Source Sans Pro"/>
          <w:sz w:val="24"/>
          <w:szCs w:val="24"/>
        </w:rPr>
        <w:t>musica, teatro e poesia in un racconto capace di attraversare epoche e generazioni.</w:t>
      </w:r>
    </w:p>
    <w:p w14:paraId="41042A84" w14:textId="7F3664F4" w:rsidR="00C463E2" w:rsidRPr="00605530" w:rsidRDefault="00C463E2" w:rsidP="00C463E2">
      <w:pPr>
        <w:jc w:val="both"/>
        <w:rPr>
          <w:rFonts w:ascii="Source Sans Pro" w:hAnsi="Source Sans Pro"/>
          <w:sz w:val="24"/>
          <w:szCs w:val="24"/>
        </w:rPr>
      </w:pPr>
      <w:r w:rsidRPr="00605530">
        <w:rPr>
          <w:rFonts w:ascii="Source Sans Pro" w:hAnsi="Source Sans Pro"/>
          <w:sz w:val="24"/>
          <w:szCs w:val="24"/>
        </w:rPr>
        <w:t xml:space="preserve">La serata nella Villa Comunale si aprirà con </w:t>
      </w:r>
      <w:r w:rsidR="008D0356" w:rsidRPr="008D0356">
        <w:rPr>
          <w:rFonts w:ascii="Source Sans Pro" w:hAnsi="Source Sans Pro"/>
          <w:i/>
          <w:iCs/>
          <w:sz w:val="24"/>
          <w:szCs w:val="24"/>
        </w:rPr>
        <w:t>L</w:t>
      </w:r>
      <w:r w:rsidRPr="0007188B">
        <w:rPr>
          <w:rFonts w:ascii="Source Sans Pro" w:hAnsi="Source Sans Pro"/>
          <w:i/>
          <w:iCs/>
          <w:sz w:val="24"/>
          <w:szCs w:val="24"/>
        </w:rPr>
        <w:t>a scuola di danza</w:t>
      </w:r>
      <w:r w:rsidRPr="00605530">
        <w:rPr>
          <w:rFonts w:ascii="Source Sans Pro" w:hAnsi="Source Sans Pro"/>
          <w:sz w:val="24"/>
          <w:szCs w:val="24"/>
        </w:rPr>
        <w:t xml:space="preserve">, il progetto curato dai maestri e dai danzatori della Fondazione La Notte della Taranta. Il pubblico sarà accompagnato nel ritmo della </w:t>
      </w:r>
      <w:r w:rsidRPr="0007188B">
        <w:rPr>
          <w:rFonts w:ascii="Source Sans Pro" w:hAnsi="Source Sans Pro"/>
          <w:i/>
          <w:iCs/>
          <w:sz w:val="24"/>
          <w:szCs w:val="24"/>
        </w:rPr>
        <w:t xml:space="preserve">pizzica </w:t>
      </w:r>
      <w:proofErr w:type="spellStart"/>
      <w:r w:rsidRPr="0007188B">
        <w:rPr>
          <w:rFonts w:ascii="Source Sans Pro" w:hAnsi="Source Sans Pro"/>
          <w:i/>
          <w:iCs/>
          <w:sz w:val="24"/>
          <w:szCs w:val="24"/>
        </w:rPr>
        <w:t>pizzica</w:t>
      </w:r>
      <w:proofErr w:type="spellEnd"/>
      <w:r w:rsidRPr="00605530">
        <w:rPr>
          <w:rFonts w:ascii="Source Sans Pro" w:hAnsi="Source Sans Pro"/>
          <w:sz w:val="24"/>
          <w:szCs w:val="24"/>
        </w:rPr>
        <w:t xml:space="preserve"> attraverso il movimento individuale, il dialogo di coppia e la ronda, il cerchio collettivo nel quale la danza diventa esperienza condivisa.</w:t>
      </w:r>
    </w:p>
    <w:p w14:paraId="57DFD568" w14:textId="1792A6FA" w:rsidR="00C463E2" w:rsidRPr="00605530" w:rsidRDefault="00C463E2" w:rsidP="00C463E2">
      <w:pPr>
        <w:jc w:val="both"/>
        <w:rPr>
          <w:rFonts w:ascii="Source Sans Pro" w:hAnsi="Source Sans Pro"/>
          <w:sz w:val="24"/>
          <w:szCs w:val="24"/>
        </w:rPr>
      </w:pPr>
      <w:r w:rsidRPr="00605530">
        <w:rPr>
          <w:rFonts w:ascii="Source Sans Pro" w:hAnsi="Source Sans Pro"/>
          <w:sz w:val="24"/>
          <w:szCs w:val="24"/>
        </w:rPr>
        <w:t>A seguire salirà sul palco</w:t>
      </w:r>
      <w:r w:rsidR="008D0356">
        <w:rPr>
          <w:rFonts w:ascii="Source Sans Pro" w:hAnsi="Source Sans Pro"/>
          <w:sz w:val="24"/>
          <w:szCs w:val="24"/>
        </w:rPr>
        <w:t>scenico</w:t>
      </w:r>
      <w:r w:rsidRPr="00605530">
        <w:rPr>
          <w:rFonts w:ascii="Source Sans Pro" w:hAnsi="Source Sans Pro"/>
          <w:sz w:val="24"/>
          <w:szCs w:val="24"/>
        </w:rPr>
        <w:t xml:space="preserve"> </w:t>
      </w:r>
      <w:r w:rsidRPr="0007188B">
        <w:rPr>
          <w:rFonts w:ascii="Source Sans Pro" w:hAnsi="Source Sans Pro"/>
          <w:b/>
          <w:bCs/>
          <w:sz w:val="24"/>
          <w:szCs w:val="24"/>
        </w:rPr>
        <w:t>Enza Pagliara</w:t>
      </w:r>
      <w:r w:rsidRPr="00605530">
        <w:rPr>
          <w:rFonts w:ascii="Source Sans Pro" w:hAnsi="Source Sans Pro"/>
          <w:sz w:val="24"/>
          <w:szCs w:val="24"/>
        </w:rPr>
        <w:t xml:space="preserve"> con </w:t>
      </w:r>
      <w:r w:rsidRPr="0007188B">
        <w:rPr>
          <w:rFonts w:ascii="Source Sans Pro" w:hAnsi="Source Sans Pro"/>
          <w:b/>
          <w:bCs/>
          <w:i/>
          <w:iCs/>
          <w:sz w:val="24"/>
          <w:szCs w:val="24"/>
        </w:rPr>
        <w:t>Festa salentina</w:t>
      </w:r>
      <w:r w:rsidRPr="00605530">
        <w:rPr>
          <w:rFonts w:ascii="Source Sans Pro" w:hAnsi="Source Sans Pro"/>
          <w:sz w:val="24"/>
          <w:szCs w:val="24"/>
        </w:rPr>
        <w:t>. Interprete di primo piano della musica popolare salentina, Pagliara porterà in scena la Puglia meridionale attraverso un intreccio di canti, musiche e riti comunitari. Lo spettacolo restituisce alla pratica musicale la sua capacità di creare partecipazione, relazione ed emozione collettiva.</w:t>
      </w:r>
    </w:p>
    <w:p w14:paraId="410ACD40" w14:textId="7B2FBC6B" w:rsidR="00C463E2" w:rsidRPr="00605530" w:rsidRDefault="00C463E2" w:rsidP="00C463E2">
      <w:pPr>
        <w:jc w:val="both"/>
        <w:rPr>
          <w:rFonts w:ascii="Source Sans Pro" w:hAnsi="Source Sans Pro"/>
          <w:sz w:val="24"/>
          <w:szCs w:val="24"/>
        </w:rPr>
      </w:pPr>
      <w:r w:rsidRPr="008D0356">
        <w:rPr>
          <w:rFonts w:ascii="Source Sans Pro" w:hAnsi="Source Sans Pro"/>
          <w:i/>
          <w:iCs/>
          <w:sz w:val="24"/>
          <w:szCs w:val="24"/>
        </w:rPr>
        <w:t>Le vie del Mediterrane</w:t>
      </w:r>
      <w:r w:rsidR="008D0356" w:rsidRPr="008D0356">
        <w:rPr>
          <w:rFonts w:ascii="Source Sans Pro" w:hAnsi="Source Sans Pro"/>
          <w:i/>
          <w:iCs/>
          <w:sz w:val="24"/>
          <w:szCs w:val="24"/>
        </w:rPr>
        <w:t>o</w:t>
      </w:r>
      <w:r w:rsidRPr="00605530">
        <w:rPr>
          <w:rFonts w:ascii="Source Sans Pro" w:hAnsi="Source Sans Pro"/>
          <w:sz w:val="24"/>
          <w:szCs w:val="24"/>
        </w:rPr>
        <w:t xml:space="preserve"> è il titolo e il filo conduttore del Festival Itinerante 2026 de La Notte della Taranta. Dal 30 luglio al 19 agosto, venti tappe attraversano altrettanti Comuni del Salento con un programma coordinato da Fabio Chiriatti e Renata Nemola, costruito tra elettronica, </w:t>
      </w:r>
      <w:proofErr w:type="spellStart"/>
      <w:r w:rsidRPr="00605530">
        <w:rPr>
          <w:rFonts w:ascii="Source Sans Pro" w:hAnsi="Source Sans Pro"/>
          <w:sz w:val="24"/>
          <w:szCs w:val="24"/>
        </w:rPr>
        <w:t>polivocalità</w:t>
      </w:r>
      <w:proofErr w:type="spellEnd"/>
      <w:r w:rsidRPr="00605530">
        <w:rPr>
          <w:rFonts w:ascii="Source Sans Pro" w:hAnsi="Source Sans Pro"/>
          <w:sz w:val="24"/>
          <w:szCs w:val="24"/>
        </w:rPr>
        <w:t>, nuove generazioni, voci storiche e artisti provenienti da diverse aree del Sud Italia e del Mediterraneo.</w:t>
      </w:r>
    </w:p>
    <w:p w14:paraId="546F3948" w14:textId="77777777" w:rsidR="00E36422" w:rsidRDefault="00C463E2" w:rsidP="00E36422">
      <w:pPr>
        <w:jc w:val="both"/>
        <w:rPr>
          <w:rFonts w:ascii="Source Sans Pro" w:hAnsi="Source Sans Pro"/>
          <w:sz w:val="24"/>
          <w:szCs w:val="24"/>
        </w:rPr>
      </w:pPr>
      <w:r w:rsidRPr="00605530">
        <w:rPr>
          <w:rFonts w:ascii="Source Sans Pro" w:hAnsi="Source Sans Pro"/>
          <w:sz w:val="24"/>
          <w:szCs w:val="24"/>
        </w:rPr>
        <w:t xml:space="preserve">Il percorso accompagnerà il pubblico verso il Concertone di Melpignano, in programma </w:t>
      </w:r>
      <w:r w:rsidRPr="0007188B">
        <w:rPr>
          <w:rFonts w:ascii="Source Sans Pro" w:hAnsi="Source Sans Pro"/>
          <w:b/>
          <w:bCs/>
          <w:sz w:val="24"/>
          <w:szCs w:val="24"/>
        </w:rPr>
        <w:t>sabato 22 agosto</w:t>
      </w:r>
      <w:r w:rsidRPr="00605530">
        <w:rPr>
          <w:rFonts w:ascii="Source Sans Pro" w:hAnsi="Source Sans Pro"/>
          <w:sz w:val="24"/>
          <w:szCs w:val="24"/>
        </w:rPr>
        <w:t xml:space="preserve"> sul piazzale dell’ex Convento degli Agostiniani, con </w:t>
      </w:r>
      <w:r w:rsidRPr="0007188B">
        <w:rPr>
          <w:rFonts w:ascii="Source Sans Pro" w:hAnsi="Source Sans Pro"/>
          <w:b/>
          <w:bCs/>
          <w:sz w:val="24"/>
          <w:szCs w:val="24"/>
        </w:rPr>
        <w:t>Ermal Meta</w:t>
      </w:r>
      <w:r w:rsidRPr="00605530">
        <w:rPr>
          <w:rFonts w:ascii="Source Sans Pro" w:hAnsi="Source Sans Pro"/>
          <w:sz w:val="24"/>
          <w:szCs w:val="24"/>
        </w:rPr>
        <w:t xml:space="preserve"> Maestro concertatore e le coreografie di </w:t>
      </w:r>
      <w:r w:rsidRPr="0007188B">
        <w:rPr>
          <w:rFonts w:ascii="Source Sans Pro" w:hAnsi="Source Sans Pro"/>
          <w:b/>
          <w:bCs/>
          <w:sz w:val="24"/>
          <w:szCs w:val="24"/>
        </w:rPr>
        <w:t>Fredy Franzutti</w:t>
      </w:r>
      <w:r w:rsidRPr="00605530">
        <w:rPr>
          <w:rFonts w:ascii="Source Sans Pro" w:hAnsi="Source Sans Pro"/>
          <w:sz w:val="24"/>
          <w:szCs w:val="24"/>
        </w:rPr>
        <w:t>.</w:t>
      </w:r>
      <w:r w:rsidR="0071165B">
        <w:rPr>
          <w:rFonts w:ascii="Source Sans Pro" w:hAnsi="Source Sans Pro"/>
          <w:sz w:val="24"/>
          <w:szCs w:val="24"/>
        </w:rPr>
        <w:t xml:space="preserve"> </w:t>
      </w:r>
      <w:r w:rsidR="00E36422">
        <w:rPr>
          <w:rFonts w:ascii="Source Sans Pro" w:hAnsi="Source Sans Pro"/>
          <w:sz w:val="24"/>
          <w:szCs w:val="24"/>
        </w:rPr>
        <w:t xml:space="preserve">Il 23 agosto è in programma </w:t>
      </w:r>
      <w:r w:rsidR="00E36422" w:rsidRPr="00AE07E1">
        <w:rPr>
          <w:rFonts w:ascii="Source Sans Pro" w:hAnsi="Source Sans Pro"/>
          <w:i/>
          <w:iCs/>
          <w:sz w:val="24"/>
          <w:szCs w:val="24"/>
        </w:rPr>
        <w:t>La Notte delle Ronde</w:t>
      </w:r>
      <w:r w:rsidR="00E36422">
        <w:rPr>
          <w:rFonts w:ascii="Source Sans Pro" w:hAnsi="Source Sans Pro"/>
          <w:sz w:val="24"/>
          <w:szCs w:val="24"/>
        </w:rPr>
        <w:t xml:space="preserve"> nel centro storico di Galatina. </w:t>
      </w:r>
    </w:p>
    <w:p w14:paraId="42981FA2" w14:textId="77777777" w:rsidR="00C463E2" w:rsidRPr="00605530" w:rsidRDefault="00C463E2" w:rsidP="00C463E2">
      <w:pPr>
        <w:jc w:val="both"/>
        <w:rPr>
          <w:rFonts w:ascii="Source Sans Pro" w:hAnsi="Source Sans Pro"/>
          <w:sz w:val="24"/>
          <w:szCs w:val="24"/>
        </w:rPr>
      </w:pPr>
      <w:r w:rsidRPr="00605530">
        <w:rPr>
          <w:rFonts w:ascii="Source Sans Pro" w:hAnsi="Source Sans Pro"/>
          <w:sz w:val="24"/>
          <w:szCs w:val="24"/>
        </w:rPr>
        <w:t>Melpignano, 27 luglio 2026</w:t>
      </w:r>
    </w:p>
    <w:p w14:paraId="3F7099DA" w14:textId="5CA6507F" w:rsidR="00EB12A9" w:rsidRPr="00B77899" w:rsidRDefault="00EB12A9" w:rsidP="00C463E2">
      <w:pPr>
        <w:jc w:val="both"/>
      </w:pPr>
    </w:p>
    <w:sectPr w:rsidR="00EB12A9" w:rsidRPr="00B77899">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BB2DE" w14:textId="77777777" w:rsidR="00544191" w:rsidRDefault="00544191" w:rsidP="00016756">
      <w:pPr>
        <w:spacing w:after="0" w:line="240" w:lineRule="auto"/>
      </w:pPr>
      <w:r>
        <w:separator/>
      </w:r>
    </w:p>
  </w:endnote>
  <w:endnote w:type="continuationSeparator" w:id="0">
    <w:p w14:paraId="507F47B4" w14:textId="77777777" w:rsidR="00544191" w:rsidRDefault="00544191" w:rsidP="00016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D5E9" w14:textId="0FE12C07" w:rsidR="00885284" w:rsidRPr="002E2817" w:rsidRDefault="00885284" w:rsidP="002E2817">
    <w:pPr>
      <w:pStyle w:val="NormaleWeb"/>
      <w:rPr>
        <w:rStyle w:val="Enfasigrassetto"/>
        <w:rFonts w:ascii="Source Sans Pro" w:hAnsi="Source Sans Pro"/>
        <w:b w:val="0"/>
        <w:bCs w:val="0"/>
        <w:sz w:val="18"/>
        <w:szCs w:val="18"/>
      </w:rPr>
    </w:pPr>
    <w:r w:rsidRPr="002E2817">
      <w:rPr>
        <w:rStyle w:val="Enfasigrassetto"/>
        <w:rFonts w:ascii="Source Sans Pro" w:hAnsi="Source Sans Pro"/>
        <w:sz w:val="18"/>
        <w:szCs w:val="18"/>
      </w:rPr>
      <w:t xml:space="preserve">Ufficio stampa - </w:t>
    </w:r>
    <w:r w:rsidRPr="002E2817">
      <w:rPr>
        <w:rStyle w:val="Enfasigrassetto"/>
        <w:rFonts w:ascii="Source Sans Pro" w:hAnsi="Source Sans Pro"/>
        <w:i/>
        <w:iCs/>
        <w:sz w:val="18"/>
        <w:szCs w:val="18"/>
      </w:rPr>
      <w:t xml:space="preserve">Commedia </w:t>
    </w:r>
    <w:proofErr w:type="spellStart"/>
    <w:r w:rsidRPr="002E2817">
      <w:rPr>
        <w:rStyle w:val="Enfasigrassetto"/>
        <w:rFonts w:ascii="Source Sans Pro" w:hAnsi="Source Sans Pro"/>
        <w:i/>
        <w:iCs/>
        <w:sz w:val="18"/>
        <w:szCs w:val="18"/>
      </w:rPr>
      <w:t>srl</w:t>
    </w:r>
    <w:proofErr w:type="spellEnd"/>
    <w:r w:rsidRPr="002E2817">
      <w:rPr>
        <w:rStyle w:val="Enfasigrassetto"/>
        <w:rFonts w:ascii="Source Sans Pro" w:hAnsi="Source Sans Pro"/>
        <w:sz w:val="18"/>
        <w:szCs w:val="18"/>
      </w:rPr>
      <w:t xml:space="preserve"> </w:t>
    </w:r>
    <w:r w:rsidRPr="002E2817">
      <w:rPr>
        <w:rStyle w:val="Enfasigrassetto"/>
        <w:rFonts w:ascii="Source Sans Pro" w:hAnsi="Source Sans Pro"/>
        <w:b w:val="0"/>
        <w:bCs w:val="0"/>
        <w:sz w:val="18"/>
        <w:szCs w:val="18"/>
      </w:rPr>
      <w:t xml:space="preserve">per </w:t>
    </w:r>
    <w:r w:rsidR="002E2817">
      <w:rPr>
        <w:rStyle w:val="Enfasigrassetto"/>
        <w:rFonts w:ascii="Source Sans Pro" w:hAnsi="Source Sans Pro"/>
        <w:b w:val="0"/>
        <w:bCs w:val="0"/>
        <w:sz w:val="18"/>
        <w:szCs w:val="18"/>
      </w:rPr>
      <w:t xml:space="preserve">la </w:t>
    </w:r>
    <w:r w:rsidRPr="002E2817">
      <w:rPr>
        <w:rStyle w:val="Enfasigrassetto"/>
        <w:rFonts w:ascii="Source Sans Pro" w:hAnsi="Source Sans Pro"/>
        <w:b w:val="0"/>
        <w:bCs w:val="0"/>
        <w:sz w:val="18"/>
        <w:szCs w:val="18"/>
      </w:rPr>
      <w:t>Fondazione La Notte della Taranta</w:t>
    </w:r>
    <w:r w:rsidRPr="002E2817">
      <w:rPr>
        <w:rStyle w:val="Enfasigrassetto"/>
        <w:rFonts w:ascii="Source Sans Pro" w:hAnsi="Source Sans Pro"/>
        <w:b w:val="0"/>
        <w:bCs w:val="0"/>
        <w:sz w:val="18"/>
        <w:szCs w:val="18"/>
      </w:rPr>
      <w:br/>
      <w:t>Alberto Mello – Annalisa Nastrini – Sara Valentino</w:t>
    </w:r>
    <w:r w:rsidRPr="002E2817">
      <w:rPr>
        <w:rStyle w:val="Enfasigrassetto"/>
        <w:rFonts w:ascii="Source Sans Pro" w:hAnsi="Source Sans Pro"/>
        <w:b w:val="0"/>
        <w:bCs w:val="0"/>
        <w:sz w:val="18"/>
        <w:szCs w:val="18"/>
      </w:rPr>
      <w:br/>
    </w:r>
    <w:hyperlink r:id="rId1" w:history="1">
      <w:r w:rsidRPr="002E2817">
        <w:rPr>
          <w:rStyle w:val="Collegamentoipertestuale"/>
          <w:rFonts w:ascii="Source Sans Pro" w:hAnsi="Source Sans Pro"/>
          <w:color w:val="000000" w:themeColor="text1"/>
          <w:sz w:val="18"/>
          <w:szCs w:val="18"/>
          <w:u w:val="none"/>
        </w:rPr>
        <w:t>stampa@lanottedellataranta.it</w:t>
      </w:r>
    </w:hyperlink>
    <w:r w:rsidRPr="002E2817">
      <w:rPr>
        <w:rStyle w:val="Enfasigrassetto"/>
        <w:rFonts w:ascii="Source Sans Pro" w:hAnsi="Source Sans Pro"/>
        <w:b w:val="0"/>
        <w:bCs w:val="0"/>
        <w:color w:val="000000" w:themeColor="text1"/>
        <w:sz w:val="18"/>
        <w:szCs w:val="18"/>
      </w:rPr>
      <w:t xml:space="preserve"> | Per info: +</w:t>
    </w:r>
    <w:r w:rsidR="002E2817">
      <w:rPr>
        <w:rStyle w:val="Enfasigrassetto"/>
        <w:rFonts w:ascii="Source Sans Pro" w:hAnsi="Source Sans Pro"/>
        <w:b w:val="0"/>
        <w:bCs w:val="0"/>
        <w:color w:val="000000" w:themeColor="text1"/>
        <w:sz w:val="18"/>
        <w:szCs w:val="18"/>
      </w:rPr>
      <w:t xml:space="preserve">39 </w:t>
    </w:r>
    <w:r w:rsidRPr="002E2817">
      <w:rPr>
        <w:rStyle w:val="Enfasigrassetto"/>
        <w:rFonts w:ascii="Source Sans Pro" w:hAnsi="Source Sans Pro"/>
        <w:b w:val="0"/>
        <w:bCs w:val="0"/>
        <w:color w:val="000000" w:themeColor="text1"/>
        <w:sz w:val="18"/>
        <w:szCs w:val="18"/>
      </w:rPr>
      <w:t>0836 439008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18B3C" w14:textId="77777777" w:rsidR="00544191" w:rsidRDefault="00544191" w:rsidP="00016756">
      <w:pPr>
        <w:spacing w:after="0" w:line="240" w:lineRule="auto"/>
      </w:pPr>
      <w:r>
        <w:separator/>
      </w:r>
    </w:p>
  </w:footnote>
  <w:footnote w:type="continuationSeparator" w:id="0">
    <w:p w14:paraId="535A3122" w14:textId="77777777" w:rsidR="00544191" w:rsidRDefault="00544191" w:rsidP="00016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DAB1" w14:textId="2D751D6D" w:rsidR="002E2817" w:rsidRDefault="002E2817" w:rsidP="002E2817">
    <w:pPr>
      <w:pStyle w:val="Intestazione"/>
    </w:pPr>
    <w:r>
      <w:rPr>
        <w:noProof/>
      </w:rPr>
      <w:drawing>
        <wp:anchor distT="0" distB="0" distL="114300" distR="114300" simplePos="0" relativeHeight="251658240" behindDoc="0" locked="0" layoutInCell="1" allowOverlap="1" wp14:anchorId="3DF850CF" wp14:editId="529A714F">
          <wp:simplePos x="0" y="0"/>
          <wp:positionH relativeFrom="column">
            <wp:posOffset>9336</wp:posOffset>
          </wp:positionH>
          <wp:positionV relativeFrom="paragraph">
            <wp:posOffset>-225931</wp:posOffset>
          </wp:positionV>
          <wp:extent cx="2224216" cy="983683"/>
          <wp:effectExtent l="0" t="0" r="0" b="0"/>
          <wp:wrapSquare wrapText="bothSides"/>
          <wp:docPr id="10139038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03888" name="Immagine 1013903888"/>
                  <pic:cNvPicPr/>
                </pic:nvPicPr>
                <pic:blipFill>
                  <a:blip r:embed="rId1">
                    <a:extLst>
                      <a:ext uri="{28A0092B-C50C-407E-A947-70E740481C1C}">
                        <a14:useLocalDpi xmlns:a14="http://schemas.microsoft.com/office/drawing/2010/main" val="0"/>
                      </a:ext>
                    </a:extLst>
                  </a:blip>
                  <a:stretch>
                    <a:fillRect/>
                  </a:stretch>
                </pic:blipFill>
                <pic:spPr>
                  <a:xfrm>
                    <a:off x="0" y="0"/>
                    <a:ext cx="2224216" cy="983683"/>
                  </a:xfrm>
                  <a:prstGeom prst="rect">
                    <a:avLst/>
                  </a:prstGeom>
                </pic:spPr>
              </pic:pic>
            </a:graphicData>
          </a:graphic>
          <wp14:sizeRelH relativeFrom="page">
            <wp14:pctWidth>0</wp14:pctWidth>
          </wp14:sizeRelH>
          <wp14:sizeRelV relativeFrom="page">
            <wp14:pctHeight>0</wp14:pctHeight>
          </wp14:sizeRelV>
        </wp:anchor>
      </w:drawing>
    </w:r>
  </w:p>
  <w:p w14:paraId="121D2295" w14:textId="77777777" w:rsidR="002E2817" w:rsidRDefault="002E2817" w:rsidP="002E2817">
    <w:pPr>
      <w:pStyle w:val="Intestazione"/>
    </w:pPr>
  </w:p>
  <w:p w14:paraId="3E81AD83" w14:textId="266FE371" w:rsidR="00E04985" w:rsidRDefault="00E04985" w:rsidP="002E2817">
    <w:pPr>
      <w:pStyle w:val="Intestazione"/>
    </w:pPr>
  </w:p>
  <w:p w14:paraId="50FBC931" w14:textId="4F333812" w:rsidR="00E04985" w:rsidRDefault="00E04985" w:rsidP="002E2817">
    <w:pPr>
      <w:pStyle w:val="Intestazione"/>
      <w:jc w:val="center"/>
    </w:pPr>
  </w:p>
  <w:p w14:paraId="639D034E" w14:textId="77777777" w:rsidR="00E04985" w:rsidRDefault="00E0498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32"/>
    <w:rsid w:val="00013BAB"/>
    <w:rsid w:val="00016756"/>
    <w:rsid w:val="00026CE2"/>
    <w:rsid w:val="00037523"/>
    <w:rsid w:val="00055C2F"/>
    <w:rsid w:val="0007188B"/>
    <w:rsid w:val="000934A4"/>
    <w:rsid w:val="000A4578"/>
    <w:rsid w:val="000B6CAB"/>
    <w:rsid w:val="00101A5C"/>
    <w:rsid w:val="00120882"/>
    <w:rsid w:val="001415B1"/>
    <w:rsid w:val="0014228A"/>
    <w:rsid w:val="001724E3"/>
    <w:rsid w:val="0017560E"/>
    <w:rsid w:val="00217D0A"/>
    <w:rsid w:val="00224594"/>
    <w:rsid w:val="00225B34"/>
    <w:rsid w:val="0023526C"/>
    <w:rsid w:val="00264D3B"/>
    <w:rsid w:val="002677DB"/>
    <w:rsid w:val="00284A14"/>
    <w:rsid w:val="00285598"/>
    <w:rsid w:val="002A0032"/>
    <w:rsid w:val="002A4F3B"/>
    <w:rsid w:val="002B0470"/>
    <w:rsid w:val="002D7B2E"/>
    <w:rsid w:val="002E2817"/>
    <w:rsid w:val="00316793"/>
    <w:rsid w:val="00323B96"/>
    <w:rsid w:val="00324C83"/>
    <w:rsid w:val="003264E4"/>
    <w:rsid w:val="00327A0E"/>
    <w:rsid w:val="0034785D"/>
    <w:rsid w:val="00375F96"/>
    <w:rsid w:val="00390273"/>
    <w:rsid w:val="003A206B"/>
    <w:rsid w:val="00402F4A"/>
    <w:rsid w:val="0042243C"/>
    <w:rsid w:val="00432055"/>
    <w:rsid w:val="00440BB0"/>
    <w:rsid w:val="00454815"/>
    <w:rsid w:val="00461D79"/>
    <w:rsid w:val="0048670D"/>
    <w:rsid w:val="004A3B41"/>
    <w:rsid w:val="004C14D4"/>
    <w:rsid w:val="004C4EC5"/>
    <w:rsid w:val="004D219D"/>
    <w:rsid w:val="004D7F55"/>
    <w:rsid w:val="00537633"/>
    <w:rsid w:val="00542919"/>
    <w:rsid w:val="00544191"/>
    <w:rsid w:val="005456B5"/>
    <w:rsid w:val="0055647F"/>
    <w:rsid w:val="00565D45"/>
    <w:rsid w:val="005766F7"/>
    <w:rsid w:val="005E2B84"/>
    <w:rsid w:val="005E712D"/>
    <w:rsid w:val="005F5B49"/>
    <w:rsid w:val="00605530"/>
    <w:rsid w:val="00644F64"/>
    <w:rsid w:val="00683374"/>
    <w:rsid w:val="006920BE"/>
    <w:rsid w:val="006B195B"/>
    <w:rsid w:val="006D44E2"/>
    <w:rsid w:val="006D50AB"/>
    <w:rsid w:val="006E36A9"/>
    <w:rsid w:val="006E6A11"/>
    <w:rsid w:val="006F0C54"/>
    <w:rsid w:val="00700079"/>
    <w:rsid w:val="0071165B"/>
    <w:rsid w:val="0073176F"/>
    <w:rsid w:val="00735A21"/>
    <w:rsid w:val="00741946"/>
    <w:rsid w:val="00743CF2"/>
    <w:rsid w:val="0077018F"/>
    <w:rsid w:val="007B228A"/>
    <w:rsid w:val="007B6AA5"/>
    <w:rsid w:val="0085110C"/>
    <w:rsid w:val="00851A55"/>
    <w:rsid w:val="00854AAB"/>
    <w:rsid w:val="008571A5"/>
    <w:rsid w:val="00885284"/>
    <w:rsid w:val="00891B65"/>
    <w:rsid w:val="008C6CC8"/>
    <w:rsid w:val="008D0356"/>
    <w:rsid w:val="00972AF1"/>
    <w:rsid w:val="00973EF3"/>
    <w:rsid w:val="00986829"/>
    <w:rsid w:val="0099096C"/>
    <w:rsid w:val="0099610E"/>
    <w:rsid w:val="009A22C4"/>
    <w:rsid w:val="009D0A07"/>
    <w:rsid w:val="009D14D0"/>
    <w:rsid w:val="009F4564"/>
    <w:rsid w:val="00A140C7"/>
    <w:rsid w:val="00A174D7"/>
    <w:rsid w:val="00A23A86"/>
    <w:rsid w:val="00A41A3A"/>
    <w:rsid w:val="00A46D40"/>
    <w:rsid w:val="00A474A2"/>
    <w:rsid w:val="00A90018"/>
    <w:rsid w:val="00A91E8B"/>
    <w:rsid w:val="00AC226A"/>
    <w:rsid w:val="00AE07E1"/>
    <w:rsid w:val="00B0493B"/>
    <w:rsid w:val="00B10007"/>
    <w:rsid w:val="00B323FE"/>
    <w:rsid w:val="00B33F2E"/>
    <w:rsid w:val="00B43FAF"/>
    <w:rsid w:val="00B56697"/>
    <w:rsid w:val="00B70A09"/>
    <w:rsid w:val="00B77899"/>
    <w:rsid w:val="00B8279C"/>
    <w:rsid w:val="00B85FFD"/>
    <w:rsid w:val="00B9444B"/>
    <w:rsid w:val="00BA44F1"/>
    <w:rsid w:val="00BA7566"/>
    <w:rsid w:val="00BB7FFB"/>
    <w:rsid w:val="00BC322A"/>
    <w:rsid w:val="00BC4F35"/>
    <w:rsid w:val="00BF144F"/>
    <w:rsid w:val="00BF1916"/>
    <w:rsid w:val="00C238F1"/>
    <w:rsid w:val="00C463E2"/>
    <w:rsid w:val="00C54DC7"/>
    <w:rsid w:val="00C55974"/>
    <w:rsid w:val="00C70469"/>
    <w:rsid w:val="00CB1092"/>
    <w:rsid w:val="00CD19DA"/>
    <w:rsid w:val="00CE2D41"/>
    <w:rsid w:val="00CE47E6"/>
    <w:rsid w:val="00D17071"/>
    <w:rsid w:val="00D24992"/>
    <w:rsid w:val="00D25666"/>
    <w:rsid w:val="00D27CC5"/>
    <w:rsid w:val="00D342F3"/>
    <w:rsid w:val="00D40402"/>
    <w:rsid w:val="00D50A1E"/>
    <w:rsid w:val="00D801C2"/>
    <w:rsid w:val="00D9179C"/>
    <w:rsid w:val="00D9487A"/>
    <w:rsid w:val="00D97132"/>
    <w:rsid w:val="00DB0CD9"/>
    <w:rsid w:val="00DB216A"/>
    <w:rsid w:val="00DC127B"/>
    <w:rsid w:val="00DF5AB7"/>
    <w:rsid w:val="00E01252"/>
    <w:rsid w:val="00E04985"/>
    <w:rsid w:val="00E178F1"/>
    <w:rsid w:val="00E33F14"/>
    <w:rsid w:val="00E36422"/>
    <w:rsid w:val="00E36CF3"/>
    <w:rsid w:val="00E63ADC"/>
    <w:rsid w:val="00E7737A"/>
    <w:rsid w:val="00E86CFE"/>
    <w:rsid w:val="00EA14A7"/>
    <w:rsid w:val="00EB12A9"/>
    <w:rsid w:val="00ED7AC7"/>
    <w:rsid w:val="00EF10EB"/>
    <w:rsid w:val="00F0080F"/>
    <w:rsid w:val="00F02E81"/>
    <w:rsid w:val="00F06198"/>
    <w:rsid w:val="00F206CF"/>
    <w:rsid w:val="00F36BD0"/>
    <w:rsid w:val="00F444A2"/>
    <w:rsid w:val="00F526EE"/>
    <w:rsid w:val="00F609B2"/>
    <w:rsid w:val="00FA6218"/>
    <w:rsid w:val="00FA6D10"/>
    <w:rsid w:val="00FD2D74"/>
    <w:rsid w:val="00FE63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5E63D"/>
  <w15:chartTrackingRefBased/>
  <w15:docId w15:val="{6399BDE5-0185-42EF-9741-01A5569EB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A00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A00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A003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A003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A003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A00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A00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A00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A00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A003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A003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A003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A003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A003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A00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A00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A00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A00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A0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00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A00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A00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A00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A0032"/>
    <w:rPr>
      <w:i/>
      <w:iCs/>
      <w:color w:val="404040" w:themeColor="text1" w:themeTint="BF"/>
    </w:rPr>
  </w:style>
  <w:style w:type="paragraph" w:styleId="Paragrafoelenco">
    <w:name w:val="List Paragraph"/>
    <w:basedOn w:val="Normale"/>
    <w:uiPriority w:val="34"/>
    <w:qFormat/>
    <w:rsid w:val="002A0032"/>
    <w:pPr>
      <w:ind w:left="720"/>
      <w:contextualSpacing/>
    </w:pPr>
  </w:style>
  <w:style w:type="character" w:styleId="Enfasiintensa">
    <w:name w:val="Intense Emphasis"/>
    <w:basedOn w:val="Carpredefinitoparagrafo"/>
    <w:uiPriority w:val="21"/>
    <w:qFormat/>
    <w:rsid w:val="002A0032"/>
    <w:rPr>
      <w:i/>
      <w:iCs/>
      <w:color w:val="2F5496" w:themeColor="accent1" w:themeShade="BF"/>
    </w:rPr>
  </w:style>
  <w:style w:type="paragraph" w:styleId="Citazioneintensa">
    <w:name w:val="Intense Quote"/>
    <w:basedOn w:val="Normale"/>
    <w:next w:val="Normale"/>
    <w:link w:val="CitazioneintensaCarattere"/>
    <w:uiPriority w:val="30"/>
    <w:qFormat/>
    <w:rsid w:val="002A00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A0032"/>
    <w:rPr>
      <w:i/>
      <w:iCs/>
      <w:color w:val="2F5496" w:themeColor="accent1" w:themeShade="BF"/>
    </w:rPr>
  </w:style>
  <w:style w:type="character" w:styleId="Riferimentointenso">
    <w:name w:val="Intense Reference"/>
    <w:basedOn w:val="Carpredefinitoparagrafo"/>
    <w:uiPriority w:val="32"/>
    <w:qFormat/>
    <w:rsid w:val="002A0032"/>
    <w:rPr>
      <w:b/>
      <w:bCs/>
      <w:smallCaps/>
      <w:color w:val="2F5496" w:themeColor="accent1" w:themeShade="BF"/>
      <w:spacing w:val="5"/>
    </w:rPr>
  </w:style>
  <w:style w:type="character" w:styleId="Collegamentoipertestuale">
    <w:name w:val="Hyperlink"/>
    <w:basedOn w:val="Carpredefinitoparagrafo"/>
    <w:uiPriority w:val="99"/>
    <w:unhideWhenUsed/>
    <w:rsid w:val="002A0032"/>
    <w:rPr>
      <w:color w:val="0563C1" w:themeColor="hyperlink"/>
      <w:u w:val="single"/>
    </w:rPr>
  </w:style>
  <w:style w:type="character" w:styleId="Menzionenonrisolta">
    <w:name w:val="Unresolved Mention"/>
    <w:basedOn w:val="Carpredefinitoparagrafo"/>
    <w:uiPriority w:val="99"/>
    <w:semiHidden/>
    <w:unhideWhenUsed/>
    <w:rsid w:val="002A0032"/>
    <w:rPr>
      <w:color w:val="605E5C"/>
      <w:shd w:val="clear" w:color="auto" w:fill="E1DFDD"/>
    </w:rPr>
  </w:style>
  <w:style w:type="paragraph" w:styleId="Intestazione">
    <w:name w:val="header"/>
    <w:basedOn w:val="Normale"/>
    <w:link w:val="IntestazioneCarattere"/>
    <w:uiPriority w:val="99"/>
    <w:unhideWhenUsed/>
    <w:rsid w:val="0001675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6756"/>
  </w:style>
  <w:style w:type="paragraph" w:styleId="Pidipagina">
    <w:name w:val="footer"/>
    <w:basedOn w:val="Normale"/>
    <w:link w:val="PidipaginaCarattere"/>
    <w:uiPriority w:val="99"/>
    <w:unhideWhenUsed/>
    <w:rsid w:val="0001675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6756"/>
  </w:style>
  <w:style w:type="character" w:styleId="Rimandocommento">
    <w:name w:val="annotation reference"/>
    <w:basedOn w:val="Carpredefinitoparagrafo"/>
    <w:uiPriority w:val="99"/>
    <w:semiHidden/>
    <w:unhideWhenUsed/>
    <w:rsid w:val="0055647F"/>
    <w:rPr>
      <w:sz w:val="16"/>
      <w:szCs w:val="16"/>
    </w:rPr>
  </w:style>
  <w:style w:type="paragraph" w:styleId="Testocommento">
    <w:name w:val="annotation text"/>
    <w:basedOn w:val="Normale"/>
    <w:link w:val="TestocommentoCarattere"/>
    <w:uiPriority w:val="99"/>
    <w:semiHidden/>
    <w:unhideWhenUsed/>
    <w:rsid w:val="0055647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5647F"/>
    <w:rPr>
      <w:sz w:val="20"/>
      <w:szCs w:val="20"/>
    </w:rPr>
  </w:style>
  <w:style w:type="paragraph" w:styleId="Soggettocommento">
    <w:name w:val="annotation subject"/>
    <w:basedOn w:val="Testocommento"/>
    <w:next w:val="Testocommento"/>
    <w:link w:val="SoggettocommentoCarattere"/>
    <w:uiPriority w:val="99"/>
    <w:semiHidden/>
    <w:unhideWhenUsed/>
    <w:rsid w:val="0055647F"/>
    <w:rPr>
      <w:b/>
      <w:bCs/>
    </w:rPr>
  </w:style>
  <w:style w:type="character" w:customStyle="1" w:styleId="SoggettocommentoCarattere">
    <w:name w:val="Soggetto commento Carattere"/>
    <w:basedOn w:val="TestocommentoCarattere"/>
    <w:link w:val="Soggettocommento"/>
    <w:uiPriority w:val="99"/>
    <w:semiHidden/>
    <w:rsid w:val="0055647F"/>
    <w:rPr>
      <w:b/>
      <w:bCs/>
      <w:sz w:val="20"/>
      <w:szCs w:val="20"/>
    </w:rPr>
  </w:style>
  <w:style w:type="paragraph" w:styleId="NormaleWeb">
    <w:name w:val="Normal (Web)"/>
    <w:basedOn w:val="Normale"/>
    <w:uiPriority w:val="99"/>
    <w:unhideWhenUsed/>
    <w:rsid w:val="0088528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85284"/>
    <w:rPr>
      <w:b/>
      <w:bCs/>
    </w:rPr>
  </w:style>
  <w:style w:type="character" w:styleId="Collegamentovisitato">
    <w:name w:val="FollowedHyperlink"/>
    <w:basedOn w:val="Carpredefinitoparagrafo"/>
    <w:uiPriority w:val="99"/>
    <w:semiHidden/>
    <w:unhideWhenUsed/>
    <w:rsid w:val="00A91E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tampa@lanottedellataran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4408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Mello</dc:creator>
  <cp:keywords/>
  <dc:description/>
  <cp:lastModifiedBy>Alberto Mello</cp:lastModifiedBy>
  <cp:revision>9</cp:revision>
  <dcterms:created xsi:type="dcterms:W3CDTF">2026-07-28T15:09:00Z</dcterms:created>
  <dcterms:modified xsi:type="dcterms:W3CDTF">2026-07-30T07:53:00Z</dcterms:modified>
</cp:coreProperties>
</file>