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764579" w14:textId="77777777" w:rsidR="00AD5CA3" w:rsidRDefault="00AD5CA3" w:rsidP="00495D31">
      <w:pPr>
        <w:jc w:val="both"/>
        <w:rPr>
          <w:rFonts w:ascii="Source Sans Pro" w:hAnsi="Source Sans Pro"/>
          <w:b/>
          <w:bCs/>
          <w:sz w:val="36"/>
          <w:szCs w:val="36"/>
        </w:rPr>
      </w:pPr>
      <w:r w:rsidRPr="00AD5CA3">
        <w:rPr>
          <w:rFonts w:ascii="Source Sans Pro" w:hAnsi="Source Sans Pro"/>
          <w:b/>
          <w:bCs/>
          <w:sz w:val="36"/>
          <w:szCs w:val="36"/>
        </w:rPr>
        <w:t xml:space="preserve">Muro Leccese entra nel Festival Itinerante: il tamburello attraversa generazioni e nuovi </w:t>
      </w:r>
      <w:proofErr w:type="spellStart"/>
      <w:r w:rsidRPr="00AD5CA3">
        <w:rPr>
          <w:rFonts w:ascii="Source Sans Pro" w:hAnsi="Source Sans Pro"/>
          <w:b/>
          <w:bCs/>
          <w:sz w:val="36"/>
          <w:szCs w:val="36"/>
        </w:rPr>
        <w:t>linguaggi</w:t>
      </w:r>
    </w:p>
    <w:p w14:paraId="7699579A" w14:textId="7AD83500" w:rsidR="002D4CEB" w:rsidRDefault="002D4CEB" w:rsidP="00495D31">
      <w:pPr>
        <w:jc w:val="both"/>
        <w:rPr>
          <w:rFonts w:ascii="Source Sans Pro" w:hAnsi="Source Sans Pro"/>
          <w:i/>
          <w:iCs/>
        </w:rPr>
      </w:pPr>
      <w:r w:rsidRPr="002D4CEB">
        <w:rPr>
          <w:rFonts w:ascii="Source Sans Pro" w:hAnsi="Source Sans Pro"/>
          <w:i/>
          <w:iCs/>
        </w:rPr>
        <w:t>L'Orchestr</w:t>
      </w:r>
      <w:proofErr w:type="spellEnd"/>
      <w:r w:rsidRPr="002D4CEB">
        <w:rPr>
          <w:rFonts w:ascii="Source Sans Pro" w:hAnsi="Source Sans Pro"/>
          <w:i/>
          <w:iCs/>
        </w:rPr>
        <w:t xml:space="preserve">a Popolare La Notte della Taranta, i calabresi </w:t>
      </w:r>
      <w:proofErr w:type="spellStart"/>
      <w:r w:rsidRPr="002D4CEB">
        <w:rPr>
          <w:rFonts w:ascii="Source Sans Pro" w:hAnsi="Source Sans Pro"/>
          <w:i/>
          <w:iCs/>
        </w:rPr>
        <w:t>Senduki</w:t>
      </w:r>
      <w:proofErr w:type="spellEnd"/>
      <w:r w:rsidRPr="002D4CEB">
        <w:rPr>
          <w:rFonts w:ascii="Source Sans Pro" w:hAnsi="Source Sans Pro"/>
          <w:i/>
          <w:iCs/>
        </w:rPr>
        <w:t>, i Tamburellisti di Otranto Junior e, per la prima volta, il laboratorio dedicato alla costruzione del tamburello</w:t>
      </w:r>
    </w:p>
    <w:p w14:paraId="6137A259" w14:textId="77777777" w:rsidR="00AD5CA3" w:rsidRDefault="00AD5CA3" w:rsidP="00495D31">
      <w:pPr>
        <w:jc w:val="both"/>
        <w:rPr>
          <w:rFonts w:ascii="Source Sans Pro" w:hAnsi="Source Sans Pro"/>
          <w:sz w:val="24"/>
          <w:szCs w:val="24"/>
        </w:rPr>
      </w:pPr>
      <w:r w:rsidRPr="00AD5CA3">
        <w:rPr>
          <w:rFonts w:ascii="Source Sans Pro" w:hAnsi="Source Sans Pro"/>
          <w:b/>
          <w:bCs/>
          <w:sz w:val="24"/>
          <w:szCs w:val="24"/>
        </w:rPr>
        <w:t>Muro Leccese</w:t>
      </w:r>
      <w:r w:rsidRPr="00AD5CA3">
        <w:rPr>
          <w:rFonts w:ascii="Source Sans Pro" w:hAnsi="Source Sans Pro"/>
          <w:sz w:val="24"/>
          <w:szCs w:val="24"/>
        </w:rPr>
        <w:t xml:space="preserve"> entra quest'anno nel percorso del </w:t>
      </w:r>
      <w:r w:rsidRPr="00AD5CA3">
        <w:rPr>
          <w:rFonts w:ascii="Source Sans Pro" w:hAnsi="Source Sans Pro"/>
          <w:b/>
          <w:bCs/>
          <w:sz w:val="24"/>
          <w:szCs w:val="24"/>
        </w:rPr>
        <w:t>Festival Itinerante</w:t>
      </w:r>
      <w:r w:rsidRPr="00AD5CA3">
        <w:rPr>
          <w:rFonts w:ascii="Source Sans Pro" w:hAnsi="Source Sans Pro"/>
          <w:sz w:val="24"/>
          <w:szCs w:val="24"/>
        </w:rPr>
        <w:t xml:space="preserve"> de La Notte della Taranta con una tappa che ha nel tamburello uno dei suoi fili conduttori, dalla costruzione artigianale alla trasmissione dei saperi tra generazioni. </w:t>
      </w:r>
      <w:r w:rsidRPr="00AD5CA3">
        <w:rPr>
          <w:rFonts w:ascii="Source Sans Pro" w:hAnsi="Source Sans Pro"/>
          <w:b/>
          <w:bCs/>
          <w:sz w:val="24"/>
          <w:szCs w:val="24"/>
        </w:rPr>
        <w:t>Mercoledì 12 agosto, dalle 20.30 in piazza del Popolo</w:t>
      </w:r>
      <w:r w:rsidRPr="00AD5CA3">
        <w:rPr>
          <w:rFonts w:ascii="Source Sans Pro" w:hAnsi="Source Sans Pro"/>
          <w:sz w:val="24"/>
          <w:szCs w:val="24"/>
        </w:rPr>
        <w:t xml:space="preserve">, il programma riunisce il </w:t>
      </w:r>
      <w:r w:rsidRPr="00AD5CA3">
        <w:rPr>
          <w:rFonts w:ascii="Source Sans Pro" w:hAnsi="Source Sans Pro"/>
          <w:b/>
          <w:bCs/>
          <w:sz w:val="24"/>
          <w:szCs w:val="24"/>
        </w:rPr>
        <w:t>laboratorio dimostrativo sulla costruzione dei tamburelli a cornice</w:t>
      </w:r>
      <w:r w:rsidRPr="00AD5CA3">
        <w:rPr>
          <w:rFonts w:ascii="Source Sans Pro" w:hAnsi="Source Sans Pro"/>
          <w:sz w:val="24"/>
          <w:szCs w:val="24"/>
        </w:rPr>
        <w:t xml:space="preserve"> curato da Biagio e Lorenzo Panico, i </w:t>
      </w:r>
      <w:r w:rsidRPr="00AD5CA3">
        <w:rPr>
          <w:rFonts w:ascii="Source Sans Pro" w:hAnsi="Source Sans Pro"/>
          <w:b/>
          <w:bCs/>
          <w:sz w:val="24"/>
          <w:szCs w:val="24"/>
        </w:rPr>
        <w:t>Tamburellisti di Otranto Junior</w:t>
      </w:r>
      <w:r w:rsidRPr="00AD5CA3">
        <w:rPr>
          <w:rFonts w:ascii="Source Sans Pro" w:hAnsi="Source Sans Pro"/>
          <w:sz w:val="24"/>
          <w:szCs w:val="24"/>
        </w:rPr>
        <w:t xml:space="preserve">, il progetto calabrese </w:t>
      </w:r>
      <w:proofErr w:type="spellStart"/>
      <w:r w:rsidRPr="00AD5CA3">
        <w:rPr>
          <w:rFonts w:ascii="Source Sans Pro" w:hAnsi="Source Sans Pro"/>
          <w:b/>
          <w:bCs/>
          <w:sz w:val="24"/>
          <w:szCs w:val="24"/>
        </w:rPr>
        <w:t>Senduki</w:t>
      </w:r>
      <w:proofErr w:type="spellEnd"/>
      <w:r w:rsidRPr="00AD5CA3">
        <w:rPr>
          <w:rFonts w:ascii="Source Sans Pro" w:hAnsi="Source Sans Pro"/>
          <w:sz w:val="24"/>
          <w:szCs w:val="24"/>
        </w:rPr>
        <w:t xml:space="preserve"> e </w:t>
      </w:r>
      <w:r w:rsidRPr="00AD5CA3">
        <w:rPr>
          <w:rFonts w:ascii="Source Sans Pro" w:hAnsi="Source Sans Pro"/>
          <w:b/>
          <w:bCs/>
          <w:sz w:val="24"/>
          <w:szCs w:val="24"/>
        </w:rPr>
        <w:t>l'Orchestra Popolare La Notte della Taranta</w:t>
      </w:r>
      <w:r w:rsidRPr="00AD5CA3">
        <w:rPr>
          <w:rFonts w:ascii="Source Sans Pro" w:hAnsi="Source Sans Pro"/>
          <w:sz w:val="24"/>
          <w:szCs w:val="24"/>
        </w:rPr>
        <w:t>.</w:t>
      </w:r>
    </w:p>
    <w:p w14:paraId="2C2C4930" w14:textId="0B15DFCE" w:rsidR="00495D31" w:rsidRPr="00495D31" w:rsidRDefault="006501E9" w:rsidP="00495D31">
      <w:pPr>
        <w:jc w:val="both"/>
        <w:rPr>
          <w:rFonts w:ascii="Source Sans Pro" w:hAnsi="Source Sans Pro"/>
          <w:sz w:val="24"/>
          <w:szCs w:val="24"/>
        </w:rPr>
      </w:pPr>
      <w:r>
        <w:rPr>
          <w:rFonts w:ascii="Source Sans Pro" w:hAnsi="Source Sans Pro"/>
          <w:sz w:val="24"/>
          <w:szCs w:val="24"/>
        </w:rPr>
        <w:t>Apre</w:t>
      </w:r>
      <w:r w:rsidR="00495D31" w:rsidRPr="00495D31">
        <w:rPr>
          <w:rFonts w:ascii="Source Sans Pro" w:hAnsi="Source Sans Pro"/>
          <w:sz w:val="24"/>
          <w:szCs w:val="24"/>
        </w:rPr>
        <w:t xml:space="preserve"> la serata </w:t>
      </w:r>
      <w:r>
        <w:rPr>
          <w:rFonts w:ascii="Source Sans Pro" w:hAnsi="Source Sans Pro"/>
          <w:sz w:val="24"/>
          <w:szCs w:val="24"/>
        </w:rPr>
        <w:t>“</w:t>
      </w:r>
      <w:r w:rsidR="00495D31" w:rsidRPr="006501E9">
        <w:rPr>
          <w:rFonts w:ascii="Source Sans Pro" w:hAnsi="Source Sans Pro"/>
          <w:b/>
          <w:bCs/>
          <w:i/>
          <w:iCs/>
          <w:sz w:val="24"/>
          <w:szCs w:val="24"/>
        </w:rPr>
        <w:t>La Scuola di danza</w:t>
      </w:r>
      <w:r>
        <w:rPr>
          <w:rFonts w:ascii="Source Sans Pro" w:hAnsi="Source Sans Pro"/>
          <w:b/>
          <w:bCs/>
          <w:i/>
          <w:iCs/>
          <w:sz w:val="24"/>
          <w:szCs w:val="24"/>
        </w:rPr>
        <w:t>”</w:t>
      </w:r>
      <w:r w:rsidR="00495D31" w:rsidRPr="00495D31">
        <w:rPr>
          <w:rFonts w:ascii="Source Sans Pro" w:hAnsi="Source Sans Pro"/>
          <w:sz w:val="24"/>
          <w:szCs w:val="24"/>
        </w:rPr>
        <w:t>, il progetto curato dai maestri e dai danzatori della Fondazione La Notte della Taranta</w:t>
      </w:r>
      <w:r w:rsidR="0039054C">
        <w:rPr>
          <w:rFonts w:ascii="Source Sans Pro" w:hAnsi="Source Sans Pro"/>
          <w:sz w:val="24"/>
          <w:szCs w:val="24"/>
        </w:rPr>
        <w:t xml:space="preserve">, che accompagna </w:t>
      </w:r>
      <w:r w:rsidR="00E6310D">
        <w:rPr>
          <w:rFonts w:ascii="Source Sans Pro" w:hAnsi="Source Sans Pro"/>
          <w:sz w:val="24"/>
          <w:szCs w:val="24"/>
        </w:rPr>
        <w:t>i</w:t>
      </w:r>
      <w:r w:rsidR="00495D31" w:rsidRPr="00495D31">
        <w:rPr>
          <w:rFonts w:ascii="Source Sans Pro" w:hAnsi="Source Sans Pro"/>
          <w:sz w:val="24"/>
          <w:szCs w:val="24"/>
        </w:rPr>
        <w:t xml:space="preserve">l pubblico alla scoperta dei passi della pizzica </w:t>
      </w:r>
      <w:proofErr w:type="spellStart"/>
      <w:r w:rsidR="00495D31" w:rsidRPr="00495D31">
        <w:rPr>
          <w:rFonts w:ascii="Source Sans Pro" w:hAnsi="Source Sans Pro"/>
          <w:sz w:val="24"/>
          <w:szCs w:val="24"/>
        </w:rPr>
        <w:t>pizzica</w:t>
      </w:r>
      <w:proofErr w:type="spellEnd"/>
      <w:r w:rsidR="00495D31" w:rsidRPr="00495D31">
        <w:rPr>
          <w:rFonts w:ascii="Source Sans Pro" w:hAnsi="Source Sans Pro"/>
          <w:sz w:val="24"/>
          <w:szCs w:val="24"/>
        </w:rPr>
        <w:t xml:space="preserve"> attraverso il movimento individuale, il dialogo di coppia e la ronda, il cerchio collettivo nel quale la danza diventa esperienza condivisa.</w:t>
      </w:r>
    </w:p>
    <w:p w14:paraId="2091E1B0" w14:textId="6D74A7EB" w:rsidR="0053298D" w:rsidRDefault="0053298D" w:rsidP="00495D31">
      <w:pPr>
        <w:jc w:val="both"/>
        <w:rPr>
          <w:rFonts w:ascii="Source Sans Pro" w:hAnsi="Source Sans Pro"/>
          <w:sz w:val="24"/>
          <w:szCs w:val="24"/>
        </w:rPr>
      </w:pPr>
      <w:r>
        <w:rPr>
          <w:rFonts w:ascii="Source Sans Pro" w:hAnsi="Source Sans Pro"/>
          <w:sz w:val="24"/>
          <w:szCs w:val="24"/>
        </w:rPr>
        <w:t xml:space="preserve">La tappa di </w:t>
      </w:r>
      <w:r w:rsidRPr="0053298D">
        <w:rPr>
          <w:rFonts w:ascii="Source Sans Pro" w:hAnsi="Source Sans Pro"/>
          <w:sz w:val="24"/>
          <w:szCs w:val="24"/>
        </w:rPr>
        <w:t xml:space="preserve">Muro Leccese </w:t>
      </w:r>
      <w:r>
        <w:rPr>
          <w:rFonts w:ascii="Source Sans Pro" w:hAnsi="Source Sans Pro"/>
          <w:sz w:val="24"/>
          <w:szCs w:val="24"/>
        </w:rPr>
        <w:t>ospita</w:t>
      </w:r>
      <w:r w:rsidRPr="0053298D">
        <w:rPr>
          <w:rFonts w:ascii="Source Sans Pro" w:hAnsi="Source Sans Pro"/>
          <w:sz w:val="24"/>
          <w:szCs w:val="24"/>
        </w:rPr>
        <w:t xml:space="preserve">, per la prima volta nel Festival Itinerante, il </w:t>
      </w:r>
      <w:r w:rsidRPr="0053298D">
        <w:rPr>
          <w:rFonts w:ascii="Source Sans Pro" w:hAnsi="Source Sans Pro"/>
          <w:b/>
          <w:bCs/>
          <w:sz w:val="24"/>
          <w:szCs w:val="24"/>
        </w:rPr>
        <w:t>laboratorio dimostrativo dedicato alla costruzione dei tamburelli a cornice</w:t>
      </w:r>
      <w:r w:rsidRPr="0053298D">
        <w:rPr>
          <w:rFonts w:ascii="Source Sans Pro" w:hAnsi="Source Sans Pro"/>
          <w:sz w:val="24"/>
          <w:szCs w:val="24"/>
        </w:rPr>
        <w:t xml:space="preserve">: il primo di quattro appuntamenti, </w:t>
      </w:r>
      <w:r w:rsidRPr="0053298D">
        <w:rPr>
          <w:rFonts w:ascii="Source Sans Pro" w:hAnsi="Source Sans Pro"/>
          <w:b/>
          <w:bCs/>
          <w:sz w:val="24"/>
          <w:szCs w:val="24"/>
        </w:rPr>
        <w:t>curato da Biagio e Lorenzo Panico</w:t>
      </w:r>
      <w:r w:rsidRPr="0053298D">
        <w:rPr>
          <w:rFonts w:ascii="Source Sans Pro" w:hAnsi="Source Sans Pro"/>
          <w:sz w:val="24"/>
          <w:szCs w:val="24"/>
        </w:rPr>
        <w:t>, che farà scoprire al pubblico le diverse fasi di realizzazione dello strumento, attraverso tecniche, materiali e lavorazioni artigianali. Biagio Panico eseguirà dal vivo il montaggio della pelle sul cerchio con chiodi in legno, uno dei metodi costruttivi più antichi, mentre Lorenzo Panico accompagnerà la dimostrazione con un racconto sulla storia del tamburello salentino, dalle tecniche di costruzione alle trasformazioni degli ultimi trent'anni, fino alla riscoperta delle misure, dei materiali e del suono del tamburello storico. Durante l'incontro saranno inoltre esposti strumenti nelle diverse fasi di lavorazione, dal cerchio grezzo e dai sonagli fino al tamburello finito.</w:t>
      </w:r>
    </w:p>
    <w:p w14:paraId="27DB2A2D" w14:textId="77777777" w:rsidR="00E12DB0" w:rsidRDefault="00495D31" w:rsidP="00495D31">
      <w:pPr>
        <w:jc w:val="both"/>
        <w:rPr>
          <w:rFonts w:ascii="Source Sans Pro" w:hAnsi="Source Sans Pro"/>
          <w:sz w:val="24"/>
          <w:szCs w:val="24"/>
        </w:rPr>
      </w:pPr>
      <w:r w:rsidRPr="00495D31">
        <w:rPr>
          <w:rFonts w:ascii="Source Sans Pro" w:hAnsi="Source Sans Pro"/>
          <w:sz w:val="24"/>
          <w:szCs w:val="24"/>
        </w:rPr>
        <w:t xml:space="preserve">Dalla costruzione dello strumento alla sua trasmissione alle nuove generazioni: sul palco arrivano quindi i </w:t>
      </w:r>
      <w:r w:rsidRPr="00842ADF">
        <w:rPr>
          <w:rFonts w:ascii="Source Sans Pro" w:hAnsi="Source Sans Pro"/>
          <w:b/>
          <w:bCs/>
          <w:sz w:val="24"/>
          <w:szCs w:val="24"/>
        </w:rPr>
        <w:t>Tamburellisti di Otranto Junior</w:t>
      </w:r>
      <w:r w:rsidRPr="00495D31">
        <w:rPr>
          <w:rFonts w:ascii="Source Sans Pro" w:hAnsi="Source Sans Pro"/>
          <w:sz w:val="24"/>
          <w:szCs w:val="24"/>
        </w:rPr>
        <w:t xml:space="preserve">, progetto educativo nato dall'esperienza dei Tamburellisti di Otranto, fondati dal maestro </w:t>
      </w:r>
      <w:r w:rsidRPr="00E12DB0">
        <w:rPr>
          <w:rFonts w:ascii="Source Sans Pro" w:hAnsi="Source Sans Pro"/>
          <w:i/>
          <w:iCs/>
          <w:sz w:val="24"/>
          <w:szCs w:val="24"/>
        </w:rPr>
        <w:t>Massimo Panarese</w:t>
      </w:r>
      <w:r w:rsidRPr="00495D31">
        <w:rPr>
          <w:rFonts w:ascii="Source Sans Pro" w:hAnsi="Source Sans Pro"/>
          <w:sz w:val="24"/>
          <w:szCs w:val="24"/>
        </w:rPr>
        <w:t xml:space="preserve">. </w:t>
      </w:r>
      <w:r w:rsidR="00E12DB0" w:rsidRPr="00E12DB0">
        <w:rPr>
          <w:rFonts w:ascii="Source Sans Pro" w:hAnsi="Source Sans Pro"/>
          <w:sz w:val="24"/>
          <w:szCs w:val="24"/>
        </w:rPr>
        <w:t>Attraverso laboratori ritmici, ascolto, movimento e prime esperienze con il tamburello, i bambini si avvicinano alla musica sviluppando coordinazione e senso del ritmo, in un percorso che rafforza la partecipazione e il senso di appartenenza alla comunità.</w:t>
      </w:r>
    </w:p>
    <w:p w14:paraId="2BDEB1A7" w14:textId="0D022F3F" w:rsidR="00842ADF" w:rsidRDefault="00842ADF" w:rsidP="00495D31">
      <w:pPr>
        <w:jc w:val="both"/>
        <w:rPr>
          <w:rFonts w:ascii="Source Sans Pro" w:hAnsi="Source Sans Pro"/>
          <w:sz w:val="24"/>
          <w:szCs w:val="24"/>
        </w:rPr>
      </w:pPr>
      <w:r w:rsidRPr="00842ADF">
        <w:rPr>
          <w:rFonts w:ascii="Source Sans Pro" w:hAnsi="Source Sans Pro"/>
          <w:sz w:val="24"/>
          <w:szCs w:val="24"/>
        </w:rPr>
        <w:t xml:space="preserve">Sul palco arrivano poi le sonorità della Calabria con i </w:t>
      </w:r>
      <w:proofErr w:type="spellStart"/>
      <w:r w:rsidRPr="00842ADF">
        <w:rPr>
          <w:rFonts w:ascii="Source Sans Pro" w:hAnsi="Source Sans Pro"/>
          <w:b/>
          <w:bCs/>
          <w:sz w:val="24"/>
          <w:szCs w:val="24"/>
        </w:rPr>
        <w:t>Senduki</w:t>
      </w:r>
      <w:proofErr w:type="spellEnd"/>
      <w:r w:rsidRPr="00842ADF">
        <w:rPr>
          <w:rFonts w:ascii="Source Sans Pro" w:hAnsi="Source Sans Pro"/>
          <w:sz w:val="24"/>
          <w:szCs w:val="24"/>
        </w:rPr>
        <w:t xml:space="preserve">, formazione composta da Ettore Castagna, Peppe Costa Yosonu, Elisa Surace e Carmine Torchia. Il nome, che in greco di Calabria rimanda alla </w:t>
      </w:r>
      <w:r w:rsidRPr="00842ADF">
        <w:rPr>
          <w:rFonts w:ascii="Source Sans Pro" w:hAnsi="Source Sans Pro"/>
          <w:i/>
          <w:iCs/>
          <w:sz w:val="24"/>
          <w:szCs w:val="24"/>
        </w:rPr>
        <w:t>“cassetta degli attrezzi”</w:t>
      </w:r>
      <w:r w:rsidRPr="00842ADF">
        <w:rPr>
          <w:rFonts w:ascii="Source Sans Pro" w:hAnsi="Source Sans Pro"/>
          <w:sz w:val="24"/>
          <w:szCs w:val="24"/>
        </w:rPr>
        <w:t xml:space="preserve">, racconta già l'idea alla base del progetto: mettere insieme materiali musicali differenti e ricomporli in una nuova forma sonora. Lira, zampogna, doppi flauti e tamburelli condividono così lo spazio con basso elettrico, synth, batterie elettroniche e manipolazioni digitali, mentre vocalità arcaiche e repertori legati alla Calabria incontrano </w:t>
      </w:r>
      <w:r w:rsidRPr="00842ADF">
        <w:rPr>
          <w:rFonts w:ascii="Source Sans Pro" w:hAnsi="Source Sans Pro"/>
          <w:sz w:val="24"/>
          <w:szCs w:val="24"/>
        </w:rPr>
        <w:lastRenderedPageBreak/>
        <w:t xml:space="preserve">suggestioni mediterranee e linguaggi contemporanei. Nel 2025 la formazione ha pubblicato per </w:t>
      </w:r>
      <w:proofErr w:type="spellStart"/>
      <w:r w:rsidRPr="00842ADF">
        <w:rPr>
          <w:rFonts w:ascii="Source Sans Pro" w:hAnsi="Source Sans Pro"/>
          <w:sz w:val="24"/>
          <w:szCs w:val="24"/>
        </w:rPr>
        <w:t>AlfaMusic</w:t>
      </w:r>
      <w:proofErr w:type="spellEnd"/>
      <w:r w:rsidRPr="00842ADF">
        <w:rPr>
          <w:rFonts w:ascii="Source Sans Pro" w:hAnsi="Source Sans Pro"/>
          <w:sz w:val="24"/>
          <w:szCs w:val="24"/>
        </w:rPr>
        <w:t xml:space="preserve"> </w:t>
      </w:r>
      <w:proofErr w:type="spellStart"/>
      <w:r w:rsidRPr="00842ADF">
        <w:rPr>
          <w:rFonts w:ascii="Source Sans Pro" w:hAnsi="Source Sans Pro"/>
          <w:sz w:val="24"/>
          <w:szCs w:val="24"/>
        </w:rPr>
        <w:t>Stranìa</w:t>
      </w:r>
      <w:proofErr w:type="spellEnd"/>
      <w:r w:rsidRPr="00842ADF">
        <w:rPr>
          <w:rFonts w:ascii="Source Sans Pro" w:hAnsi="Source Sans Pro"/>
          <w:sz w:val="24"/>
          <w:szCs w:val="24"/>
        </w:rPr>
        <w:t>, album d'esordio di dodici brani che attraversa folk, world music e venature pop, accolto dalla critica come uno dei lavori più significativi della nuova world music italiana e, nel 2026, entrato nella Top 10 della World Music Charts Europe.</w:t>
      </w:r>
    </w:p>
    <w:p w14:paraId="51B08DBE" w14:textId="78CB573D" w:rsidR="0039054C" w:rsidRPr="00495D31" w:rsidRDefault="00495D31" w:rsidP="00495D31">
      <w:pPr>
        <w:jc w:val="both"/>
        <w:rPr>
          <w:rFonts w:ascii="Source Sans Pro" w:hAnsi="Source Sans Pro"/>
          <w:sz w:val="24"/>
          <w:szCs w:val="24"/>
        </w:rPr>
      </w:pPr>
      <w:r w:rsidRPr="00495D31">
        <w:rPr>
          <w:rFonts w:ascii="Source Sans Pro" w:hAnsi="Source Sans Pro"/>
          <w:sz w:val="24"/>
          <w:szCs w:val="24"/>
        </w:rPr>
        <w:t xml:space="preserve">A chiudere la serata </w:t>
      </w:r>
      <w:r w:rsidRPr="00842ADF">
        <w:rPr>
          <w:rFonts w:ascii="Source Sans Pro" w:hAnsi="Source Sans Pro"/>
          <w:b/>
          <w:bCs/>
          <w:sz w:val="24"/>
          <w:szCs w:val="24"/>
        </w:rPr>
        <w:t>l'Orchestra Popolare La Notte della Taranta</w:t>
      </w:r>
      <w:r w:rsidRPr="00495D31">
        <w:rPr>
          <w:rFonts w:ascii="Source Sans Pro" w:hAnsi="Source Sans Pro"/>
          <w:sz w:val="24"/>
          <w:szCs w:val="24"/>
        </w:rPr>
        <w:t xml:space="preserve">, con una scaletta che ripercorre gli arrangiamenti dei Maestri concertatori che negli anni hanno lasciato il segno sul palcoscenico di Melpignano. </w:t>
      </w:r>
      <w:proofErr w:type="spellStart"/>
      <w:r w:rsidRPr="00495D31">
        <w:rPr>
          <w:rFonts w:ascii="Source Sans Pro" w:hAnsi="Source Sans Pro"/>
          <w:sz w:val="24"/>
          <w:szCs w:val="24"/>
        </w:rPr>
        <w:t>Pizziche</w:t>
      </w:r>
      <w:proofErr w:type="spellEnd"/>
      <w:r w:rsidRPr="00495D31">
        <w:rPr>
          <w:rFonts w:ascii="Source Sans Pro" w:hAnsi="Source Sans Pro"/>
          <w:sz w:val="24"/>
          <w:szCs w:val="24"/>
        </w:rPr>
        <w:t>, stornelli, canti di lavoro e brani del repertorio storico attraversano quasi trent'anni di storia del Festival, restituendo la varietà linguistica e musicale delle diverse aree del Salento</w:t>
      </w:r>
      <w:r w:rsidR="0039054C">
        <w:rPr>
          <w:rFonts w:ascii="Source Sans Pro" w:hAnsi="Source Sans Pro"/>
          <w:sz w:val="24"/>
          <w:szCs w:val="24"/>
        </w:rPr>
        <w:t>.</w:t>
      </w:r>
    </w:p>
    <w:p w14:paraId="3D57B716" w14:textId="1595746A" w:rsidR="002F64D7" w:rsidRDefault="002F64D7" w:rsidP="002F64D7">
      <w:pPr>
        <w:jc w:val="both"/>
        <w:rPr>
          <w:rFonts w:ascii="Source Sans Pro" w:hAnsi="Source Sans Pro"/>
          <w:sz w:val="24"/>
          <w:szCs w:val="24"/>
        </w:rPr>
      </w:pPr>
      <w:r w:rsidRPr="002F64D7">
        <w:rPr>
          <w:rFonts w:ascii="Source Sans Pro" w:hAnsi="Source Sans Pro"/>
          <w:sz w:val="24"/>
          <w:szCs w:val="24"/>
        </w:rPr>
        <w:t xml:space="preserve">Il Festival Itinerante prosegue </w:t>
      </w:r>
      <w:r w:rsidRPr="002F64D7">
        <w:rPr>
          <w:rFonts w:ascii="Source Sans Pro" w:hAnsi="Source Sans Pro"/>
          <w:b/>
          <w:bCs/>
          <w:sz w:val="24"/>
          <w:szCs w:val="24"/>
        </w:rPr>
        <w:t>giovedì 13 agosto a Martignano</w:t>
      </w:r>
      <w:r w:rsidRPr="002F64D7">
        <w:rPr>
          <w:rFonts w:ascii="Source Sans Pro" w:hAnsi="Source Sans Pro"/>
          <w:sz w:val="24"/>
          <w:szCs w:val="24"/>
        </w:rPr>
        <w:t xml:space="preserve">. Dalle 20.30, in piazza della Repubblica, </w:t>
      </w:r>
      <w:r w:rsidRPr="002F64D7">
        <w:rPr>
          <w:rFonts w:ascii="Source Sans Pro" w:hAnsi="Source Sans Pro"/>
          <w:b/>
          <w:bCs/>
          <w:sz w:val="24"/>
          <w:szCs w:val="24"/>
        </w:rPr>
        <w:t>Miguel Gotor dialoga con Massimo Bray</w:t>
      </w:r>
      <w:r w:rsidRPr="002F64D7">
        <w:rPr>
          <w:rFonts w:ascii="Source Sans Pro" w:hAnsi="Source Sans Pro"/>
          <w:sz w:val="24"/>
          <w:szCs w:val="24"/>
        </w:rPr>
        <w:t xml:space="preserve"> a partire dal volume </w:t>
      </w:r>
      <w:r>
        <w:rPr>
          <w:rFonts w:ascii="Source Sans Pro" w:hAnsi="Source Sans Pro"/>
          <w:sz w:val="24"/>
          <w:szCs w:val="24"/>
        </w:rPr>
        <w:t>“</w:t>
      </w:r>
      <w:r w:rsidRPr="002F64D7">
        <w:rPr>
          <w:rFonts w:ascii="Source Sans Pro" w:hAnsi="Source Sans Pro"/>
          <w:i/>
          <w:iCs/>
          <w:sz w:val="24"/>
          <w:szCs w:val="24"/>
        </w:rPr>
        <w:t xml:space="preserve">L’omicidio di Piersanti Mattarella. L’Italia nel mirino: Palermo, Ustica, Bologna. 1979-1980” </w:t>
      </w:r>
      <w:r w:rsidRPr="002F64D7">
        <w:rPr>
          <w:rFonts w:ascii="Source Sans Pro" w:hAnsi="Source Sans Pro"/>
          <w:sz w:val="24"/>
          <w:szCs w:val="24"/>
        </w:rPr>
        <w:t xml:space="preserve">(Einaudi, 2025). Il programma </w:t>
      </w:r>
      <w:r>
        <w:rPr>
          <w:rFonts w:ascii="Source Sans Pro" w:hAnsi="Source Sans Pro"/>
          <w:sz w:val="24"/>
          <w:szCs w:val="24"/>
        </w:rPr>
        <w:t>continua</w:t>
      </w:r>
      <w:r w:rsidRPr="002F64D7">
        <w:rPr>
          <w:rFonts w:ascii="Source Sans Pro" w:hAnsi="Source Sans Pro"/>
          <w:sz w:val="24"/>
          <w:szCs w:val="24"/>
        </w:rPr>
        <w:t xml:space="preserve"> con </w:t>
      </w:r>
      <w:r w:rsidRPr="002F64D7">
        <w:rPr>
          <w:rFonts w:ascii="Source Sans Pro" w:hAnsi="Source Sans Pro"/>
          <w:b/>
          <w:bCs/>
          <w:sz w:val="24"/>
          <w:szCs w:val="24"/>
        </w:rPr>
        <w:t xml:space="preserve">Emanuela Gabrieli </w:t>
      </w:r>
      <w:r w:rsidRPr="002F64D7">
        <w:rPr>
          <w:rFonts w:ascii="Source Sans Pro" w:hAnsi="Source Sans Pro"/>
          <w:sz w:val="24"/>
          <w:szCs w:val="24"/>
        </w:rPr>
        <w:t xml:space="preserve">e il progetto </w:t>
      </w:r>
      <w:r w:rsidRPr="002F64D7">
        <w:rPr>
          <w:rFonts w:ascii="Source Sans Pro" w:hAnsi="Source Sans Pro"/>
          <w:i/>
          <w:iCs/>
          <w:sz w:val="24"/>
          <w:szCs w:val="24"/>
        </w:rPr>
        <w:t>Chora Trad</w:t>
      </w:r>
      <w:r w:rsidRPr="002F64D7">
        <w:rPr>
          <w:rFonts w:ascii="Source Sans Pro" w:hAnsi="Source Sans Pro"/>
          <w:sz w:val="24"/>
          <w:szCs w:val="24"/>
        </w:rPr>
        <w:t xml:space="preserve">, che ospita </w:t>
      </w:r>
      <w:r w:rsidRPr="002F64D7">
        <w:rPr>
          <w:rFonts w:ascii="Source Sans Pro" w:hAnsi="Source Sans Pro"/>
          <w:b/>
          <w:bCs/>
          <w:sz w:val="24"/>
          <w:szCs w:val="24"/>
        </w:rPr>
        <w:t>Giovanni Imparato</w:t>
      </w:r>
      <w:r w:rsidRPr="002F64D7">
        <w:rPr>
          <w:rFonts w:ascii="Source Sans Pro" w:hAnsi="Source Sans Pro"/>
          <w:sz w:val="24"/>
          <w:szCs w:val="24"/>
        </w:rPr>
        <w:t xml:space="preserve">, per concludersi con </w:t>
      </w:r>
      <w:proofErr w:type="spellStart"/>
      <w:r w:rsidRPr="002F64D7">
        <w:rPr>
          <w:rFonts w:ascii="Source Sans Pro" w:hAnsi="Source Sans Pro"/>
          <w:b/>
          <w:bCs/>
          <w:sz w:val="24"/>
          <w:szCs w:val="24"/>
        </w:rPr>
        <w:t>Tarantarte</w:t>
      </w:r>
      <w:proofErr w:type="spellEnd"/>
      <w:r w:rsidRPr="002F64D7">
        <w:rPr>
          <w:rFonts w:ascii="Source Sans Pro" w:hAnsi="Source Sans Pro"/>
          <w:sz w:val="24"/>
          <w:szCs w:val="24"/>
        </w:rPr>
        <w:t xml:space="preserve">, che celebra i suoi 25 anni presentando lo spettacolo inedito </w:t>
      </w:r>
      <w:r w:rsidRPr="002F64D7">
        <w:rPr>
          <w:rFonts w:ascii="Source Sans Pro" w:hAnsi="Source Sans Pro"/>
          <w:i/>
          <w:iCs/>
          <w:sz w:val="24"/>
          <w:szCs w:val="24"/>
        </w:rPr>
        <w:t>Radici Roots Raices Racines</w:t>
      </w:r>
      <w:r w:rsidRPr="002F64D7">
        <w:rPr>
          <w:rFonts w:ascii="Source Sans Pro" w:hAnsi="Source Sans Pro"/>
          <w:sz w:val="24"/>
          <w:szCs w:val="24"/>
        </w:rPr>
        <w:t>.</w:t>
      </w:r>
    </w:p>
    <w:p w14:paraId="704A438C" w14:textId="7B6DC627" w:rsidR="00495D31" w:rsidRDefault="00495D31" w:rsidP="002F64D7">
      <w:pPr>
        <w:jc w:val="both"/>
        <w:rPr>
          <w:rFonts w:ascii="Source Sans Pro" w:hAnsi="Source Sans Pro"/>
          <w:sz w:val="24"/>
          <w:szCs w:val="24"/>
        </w:rPr>
      </w:pPr>
      <w:r w:rsidRPr="00495D31">
        <w:rPr>
          <w:rFonts w:ascii="Source Sans Pro" w:hAnsi="Source Sans Pro"/>
          <w:sz w:val="24"/>
          <w:szCs w:val="24"/>
        </w:rPr>
        <w:t xml:space="preserve">Il viaggio nelle piazze e nei centri storici del Salento continuerà fino al 19 agosto, accompagnando il pubblico verso il </w:t>
      </w:r>
      <w:r w:rsidRPr="00160495">
        <w:rPr>
          <w:rFonts w:ascii="Source Sans Pro" w:hAnsi="Source Sans Pro"/>
          <w:b/>
          <w:bCs/>
          <w:sz w:val="24"/>
          <w:szCs w:val="24"/>
        </w:rPr>
        <w:t>Concertone di Melpignano</w:t>
      </w:r>
      <w:r w:rsidRPr="00495D31">
        <w:rPr>
          <w:rFonts w:ascii="Source Sans Pro" w:hAnsi="Source Sans Pro"/>
          <w:sz w:val="24"/>
          <w:szCs w:val="24"/>
        </w:rPr>
        <w:t xml:space="preserve">, in programma </w:t>
      </w:r>
      <w:r w:rsidRPr="00160495">
        <w:rPr>
          <w:rFonts w:ascii="Source Sans Pro" w:hAnsi="Source Sans Pro"/>
          <w:b/>
          <w:bCs/>
          <w:sz w:val="24"/>
          <w:szCs w:val="24"/>
        </w:rPr>
        <w:t>sabato 22 agosto</w:t>
      </w:r>
      <w:r w:rsidRPr="00495D31">
        <w:rPr>
          <w:rFonts w:ascii="Source Sans Pro" w:hAnsi="Source Sans Pro"/>
          <w:sz w:val="24"/>
          <w:szCs w:val="24"/>
        </w:rPr>
        <w:t xml:space="preserve"> sul piazzale dell’ex Convento degli Agostiniani, con </w:t>
      </w:r>
      <w:r w:rsidRPr="00160495">
        <w:rPr>
          <w:rFonts w:ascii="Source Sans Pro" w:hAnsi="Source Sans Pro"/>
          <w:b/>
          <w:bCs/>
          <w:sz w:val="24"/>
          <w:szCs w:val="24"/>
        </w:rPr>
        <w:t xml:space="preserve">Ermal Meta </w:t>
      </w:r>
      <w:r w:rsidRPr="00495D31">
        <w:rPr>
          <w:rFonts w:ascii="Source Sans Pro" w:hAnsi="Source Sans Pro"/>
          <w:sz w:val="24"/>
          <w:szCs w:val="24"/>
        </w:rPr>
        <w:t xml:space="preserve">Maestro concertatore e le coreografie di </w:t>
      </w:r>
      <w:r w:rsidRPr="00160495">
        <w:rPr>
          <w:rFonts w:ascii="Source Sans Pro" w:hAnsi="Source Sans Pro"/>
          <w:b/>
          <w:bCs/>
          <w:sz w:val="24"/>
          <w:szCs w:val="24"/>
        </w:rPr>
        <w:t>Fredy Franzutti</w:t>
      </w:r>
      <w:r w:rsidRPr="00495D31">
        <w:rPr>
          <w:rFonts w:ascii="Source Sans Pro" w:hAnsi="Source Sans Pro"/>
          <w:sz w:val="24"/>
          <w:szCs w:val="24"/>
        </w:rPr>
        <w:t xml:space="preserve">. L’edizione 2026 si concluderà domenica </w:t>
      </w:r>
      <w:r w:rsidRPr="00160495">
        <w:rPr>
          <w:rFonts w:ascii="Source Sans Pro" w:hAnsi="Source Sans Pro"/>
          <w:b/>
          <w:bCs/>
          <w:sz w:val="24"/>
          <w:szCs w:val="24"/>
        </w:rPr>
        <w:t>23 agosto</w:t>
      </w:r>
      <w:r w:rsidRPr="00495D31">
        <w:rPr>
          <w:rFonts w:ascii="Source Sans Pro" w:hAnsi="Source Sans Pro"/>
          <w:sz w:val="24"/>
          <w:szCs w:val="24"/>
        </w:rPr>
        <w:t xml:space="preserve"> nel centro storico di Galatina con </w:t>
      </w:r>
      <w:r w:rsidRPr="00160495">
        <w:rPr>
          <w:rFonts w:ascii="Source Sans Pro" w:hAnsi="Source Sans Pro"/>
          <w:b/>
          <w:bCs/>
          <w:sz w:val="24"/>
          <w:szCs w:val="24"/>
        </w:rPr>
        <w:t>La notte delle ronde</w:t>
      </w:r>
      <w:r w:rsidRPr="00495D31">
        <w:rPr>
          <w:rFonts w:ascii="Source Sans Pro" w:hAnsi="Source Sans Pro"/>
          <w:sz w:val="24"/>
          <w:szCs w:val="24"/>
        </w:rPr>
        <w:t>.</w:t>
      </w:r>
    </w:p>
    <w:p w14:paraId="5A40B33D" w14:textId="5D4D0F21" w:rsidR="008A20DD" w:rsidRPr="008A20DD" w:rsidRDefault="008A20DD" w:rsidP="00495D31">
      <w:pPr>
        <w:jc w:val="both"/>
        <w:rPr>
          <w:sz w:val="24"/>
          <w:szCs w:val="24"/>
        </w:rPr>
      </w:pPr>
      <w:r>
        <w:rPr>
          <w:sz w:val="24"/>
          <w:szCs w:val="24"/>
        </w:rPr>
        <w:t>Melpignano, 1</w:t>
      </w:r>
      <w:r w:rsidR="00495D31">
        <w:rPr>
          <w:sz w:val="24"/>
          <w:szCs w:val="24"/>
        </w:rPr>
        <w:t>1</w:t>
      </w:r>
      <w:r>
        <w:rPr>
          <w:sz w:val="24"/>
          <w:szCs w:val="24"/>
        </w:rPr>
        <w:t xml:space="preserve"> agosto 2026</w:t>
      </w:r>
    </w:p>
    <w:p w14:paraId="1414CB20" w14:textId="4F77D26B" w:rsidR="002E2811" w:rsidRPr="00405863" w:rsidRDefault="002E2811" w:rsidP="00B31644">
      <w:pPr>
        <w:jc w:val="both"/>
        <w:rPr>
          <w:rFonts w:ascii="Source Sans Pro" w:hAnsi="Source Sans Pro"/>
          <w:sz w:val="24"/>
          <w:szCs w:val="24"/>
        </w:rPr>
      </w:pPr>
    </w:p>
    <w:sectPr w:rsidR="002E2811" w:rsidRPr="00405863">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18F8C9" w14:textId="77777777" w:rsidR="00BE7B92" w:rsidRDefault="00BE7B92" w:rsidP="00016756">
      <w:pPr>
        <w:spacing w:after="0" w:line="240" w:lineRule="auto"/>
      </w:pPr>
      <w:r>
        <w:separator/>
      </w:r>
    </w:p>
  </w:endnote>
  <w:endnote w:type="continuationSeparator" w:id="0">
    <w:p w14:paraId="121242A2" w14:textId="77777777" w:rsidR="00BE7B92" w:rsidRDefault="00BE7B92" w:rsidP="0001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CD5E9" w14:textId="0FE12C07" w:rsidR="00885284" w:rsidRPr="002E2817" w:rsidRDefault="00885284" w:rsidP="002E2817">
    <w:pPr>
      <w:pStyle w:val="NormaleWeb"/>
      <w:rPr>
        <w:rStyle w:val="Enfasigrassetto"/>
        <w:rFonts w:ascii="Source Sans Pro" w:hAnsi="Source Sans Pro"/>
        <w:b w:val="0"/>
        <w:bCs w:val="0"/>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w:t>
    </w:r>
    <w:r w:rsidRPr="002E2817">
      <w:rPr>
        <w:rStyle w:val="Enfasigrassetto"/>
        <w:rFonts w:ascii="Source Sans Pro" w:hAnsi="Source Sans Pro"/>
        <w:b w:val="0"/>
        <w:bCs w:val="0"/>
        <w:sz w:val="18"/>
        <w:szCs w:val="18"/>
      </w:rPr>
      <w:t xml:space="preserve">per </w:t>
    </w:r>
    <w:r w:rsidR="002E2817">
      <w:rPr>
        <w:rStyle w:val="Enfasigrassetto"/>
        <w:rFonts w:ascii="Source Sans Pro" w:hAnsi="Source Sans Pro"/>
        <w:b w:val="0"/>
        <w:bCs w:val="0"/>
        <w:sz w:val="18"/>
        <w:szCs w:val="18"/>
      </w:rPr>
      <w:t xml:space="preserve">la </w:t>
    </w:r>
    <w:r w:rsidRPr="002E2817">
      <w:rPr>
        <w:rStyle w:val="Enfasigrassetto"/>
        <w:rFonts w:ascii="Source Sans Pro" w:hAnsi="Source Sans Pro"/>
        <w:b w:val="0"/>
        <w:bCs w:val="0"/>
        <w:sz w:val="18"/>
        <w:szCs w:val="18"/>
      </w:rPr>
      <w:t>Fondazione La Notte della Taranta</w:t>
    </w:r>
    <w:r w:rsidRPr="002E2817">
      <w:rPr>
        <w:rStyle w:val="Enfasigrassetto"/>
        <w:rFonts w:ascii="Source Sans Pro" w:hAnsi="Source Sans Pro"/>
        <w:b w:val="0"/>
        <w:bCs w:val="0"/>
        <w:sz w:val="18"/>
        <w:szCs w:val="18"/>
      </w:rPr>
      <w:br/>
      <w:t>Alberto Mello – Annalisa Nastrini – Sara Valentino</w:t>
    </w:r>
    <w:r w:rsidRPr="002E2817">
      <w:rPr>
        <w:rStyle w:val="Enfasigrassetto"/>
        <w:rFonts w:ascii="Source Sans Pro" w:hAnsi="Source Sans Pro"/>
        <w:b w:val="0"/>
        <w:bCs w:val="0"/>
        <w:sz w:val="18"/>
        <w:szCs w:val="18"/>
      </w:rPr>
      <w:br/>
    </w:r>
    <w:hyperlink r:id="rId1" w:history="1">
      <w:r w:rsidRPr="002E2817">
        <w:rPr>
          <w:rStyle w:val="Collegamentoipertestuale"/>
          <w:rFonts w:ascii="Source Sans Pro" w:hAnsi="Source Sans Pro"/>
          <w:color w:val="000000" w:themeColor="text1"/>
          <w:sz w:val="18"/>
          <w:szCs w:val="18"/>
          <w:u w:val="none"/>
        </w:rPr>
        <w:t>stampa@lanottedellataranta.it</w:t>
      </w:r>
    </w:hyperlink>
    <w:r w:rsidRPr="002E2817">
      <w:rPr>
        <w:rStyle w:val="Enfasigrassetto"/>
        <w:rFonts w:ascii="Source Sans Pro" w:hAnsi="Source Sans Pro"/>
        <w:b w:val="0"/>
        <w:bCs w:val="0"/>
        <w:color w:val="000000" w:themeColor="text1"/>
        <w:sz w:val="18"/>
        <w:szCs w:val="18"/>
      </w:rPr>
      <w:t xml:space="preserve"> | Per info: +</w:t>
    </w:r>
    <w:r w:rsidR="002E2817">
      <w:rPr>
        <w:rStyle w:val="Enfasigrassetto"/>
        <w:rFonts w:ascii="Source Sans Pro" w:hAnsi="Source Sans Pro"/>
        <w:b w:val="0"/>
        <w:bCs w:val="0"/>
        <w:color w:val="000000" w:themeColor="text1"/>
        <w:sz w:val="18"/>
        <w:szCs w:val="18"/>
      </w:rPr>
      <w:t xml:space="preserve">39 </w:t>
    </w:r>
    <w:r w:rsidRPr="002E2817">
      <w:rPr>
        <w:rStyle w:val="Enfasigrassetto"/>
        <w:rFonts w:ascii="Source Sans Pro" w:hAnsi="Source Sans Pro"/>
        <w:b w:val="0"/>
        <w:bCs w:val="0"/>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C28701" w14:textId="77777777" w:rsidR="00BE7B92" w:rsidRDefault="00BE7B92" w:rsidP="00016756">
      <w:pPr>
        <w:spacing w:after="0" w:line="240" w:lineRule="auto"/>
      </w:pPr>
      <w:r>
        <w:separator/>
      </w:r>
    </w:p>
  </w:footnote>
  <w:footnote w:type="continuationSeparator" w:id="0">
    <w:p w14:paraId="0C084D03" w14:textId="77777777" w:rsidR="00BE7B92" w:rsidRDefault="00BE7B92" w:rsidP="0001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5FDAB1" w14:textId="2D751D6D" w:rsidR="002E2817" w:rsidRDefault="002E2817" w:rsidP="002E2817">
    <w:pPr>
      <w:pStyle w:val="Intestazione"/>
    </w:pPr>
    <w:r>
      <w:rPr>
        <w:noProof/>
      </w:rPr>
      <w:drawing>
        <wp:anchor distT="0" distB="0" distL="114300" distR="114300" simplePos="0" relativeHeight="251658240" behindDoc="0" locked="0" layoutInCell="1" allowOverlap="1" wp14:anchorId="3DF850CF" wp14:editId="529A714F">
          <wp:simplePos x="0" y="0"/>
          <wp:positionH relativeFrom="column">
            <wp:posOffset>9336</wp:posOffset>
          </wp:positionH>
          <wp:positionV relativeFrom="paragraph">
            <wp:posOffset>-225931</wp:posOffset>
          </wp:positionV>
          <wp:extent cx="2224216" cy="983683"/>
          <wp:effectExtent l="0" t="0" r="0" b="0"/>
          <wp:wrapSquare wrapText="bothSides"/>
          <wp:docPr id="10139038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888" name="Immagine 1013903888"/>
                  <pic:cNvPicPr/>
                </pic:nvPicPr>
                <pic:blipFill>
                  <a:blip r:embed="rId1">
                    <a:extLst>
                      <a:ext uri="{28A0092B-C50C-407E-A947-70E740481C1C}">
                        <a14:useLocalDpi xmlns:a14="http://schemas.microsoft.com/office/drawing/2010/main" val="0"/>
                      </a:ext>
                    </a:extLst>
                  </a:blip>
                  <a:stretch>
                    <a:fillRect/>
                  </a:stretch>
                </pic:blipFill>
                <pic:spPr>
                  <a:xfrm>
                    <a:off x="0" y="0"/>
                    <a:ext cx="2224216" cy="983683"/>
                  </a:xfrm>
                  <a:prstGeom prst="rect">
                    <a:avLst/>
                  </a:prstGeom>
                </pic:spPr>
              </pic:pic>
            </a:graphicData>
          </a:graphic>
          <wp14:sizeRelH relativeFrom="page">
            <wp14:pctWidth>0</wp14:pctWidth>
          </wp14:sizeRelH>
          <wp14:sizeRelV relativeFrom="page">
            <wp14:pctHeight>0</wp14:pctHeight>
          </wp14:sizeRelV>
        </wp:anchor>
      </w:drawing>
    </w:r>
  </w:p>
  <w:p w14:paraId="121D2295" w14:textId="77777777" w:rsidR="002E2817" w:rsidRDefault="002E2817" w:rsidP="002E2817">
    <w:pPr>
      <w:pStyle w:val="Intestazione"/>
    </w:pPr>
  </w:p>
  <w:p w14:paraId="3E81AD83" w14:textId="266FE371" w:rsidR="00E04985" w:rsidRDefault="00E04985" w:rsidP="002E2817">
    <w:pPr>
      <w:pStyle w:val="Intestazione"/>
    </w:pPr>
  </w:p>
  <w:p w14:paraId="50FBC931" w14:textId="4F333812" w:rsidR="00E04985" w:rsidRDefault="00E04985" w:rsidP="002E2817">
    <w:pPr>
      <w:pStyle w:val="Intestazione"/>
      <w:jc w:val="center"/>
    </w:pPr>
  </w:p>
  <w:p w14:paraId="639D034E" w14:textId="77777777" w:rsidR="00E04985" w:rsidRDefault="00E04985">
    <w:pPr>
      <w:pStyle w:val="Intestazion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13BAB"/>
    <w:rsid w:val="00016756"/>
    <w:rsid w:val="00026CE2"/>
    <w:rsid w:val="00037523"/>
    <w:rsid w:val="0004155B"/>
    <w:rsid w:val="000526B4"/>
    <w:rsid w:val="00055C2F"/>
    <w:rsid w:val="0007188B"/>
    <w:rsid w:val="000729AE"/>
    <w:rsid w:val="000934A4"/>
    <w:rsid w:val="000B6CAB"/>
    <w:rsid w:val="00101A5C"/>
    <w:rsid w:val="00120882"/>
    <w:rsid w:val="001415B1"/>
    <w:rsid w:val="0014228A"/>
    <w:rsid w:val="00160495"/>
    <w:rsid w:val="001724E3"/>
    <w:rsid w:val="0017560E"/>
    <w:rsid w:val="00191A5B"/>
    <w:rsid w:val="001C6AB0"/>
    <w:rsid w:val="00217D0A"/>
    <w:rsid w:val="00224594"/>
    <w:rsid w:val="00225B34"/>
    <w:rsid w:val="002307C2"/>
    <w:rsid w:val="0023526C"/>
    <w:rsid w:val="00264D3B"/>
    <w:rsid w:val="00284A14"/>
    <w:rsid w:val="00285598"/>
    <w:rsid w:val="002A0032"/>
    <w:rsid w:val="002B0470"/>
    <w:rsid w:val="002D4CEB"/>
    <w:rsid w:val="002D63D2"/>
    <w:rsid w:val="002D7B2E"/>
    <w:rsid w:val="002E2811"/>
    <w:rsid w:val="002E2817"/>
    <w:rsid w:val="002F64D7"/>
    <w:rsid w:val="00316793"/>
    <w:rsid w:val="00323B96"/>
    <w:rsid w:val="003264E4"/>
    <w:rsid w:val="00327A0E"/>
    <w:rsid w:val="00331FC4"/>
    <w:rsid w:val="0034039B"/>
    <w:rsid w:val="003409CB"/>
    <w:rsid w:val="0034785D"/>
    <w:rsid w:val="00375F96"/>
    <w:rsid w:val="00385881"/>
    <w:rsid w:val="00386C98"/>
    <w:rsid w:val="0039054C"/>
    <w:rsid w:val="003A206B"/>
    <w:rsid w:val="003C2791"/>
    <w:rsid w:val="00405863"/>
    <w:rsid w:val="00410E35"/>
    <w:rsid w:val="004135BA"/>
    <w:rsid w:val="0042243C"/>
    <w:rsid w:val="00432055"/>
    <w:rsid w:val="00440BB0"/>
    <w:rsid w:val="00454815"/>
    <w:rsid w:val="00461D79"/>
    <w:rsid w:val="004933E3"/>
    <w:rsid w:val="004954AC"/>
    <w:rsid w:val="00495D31"/>
    <w:rsid w:val="004C14D4"/>
    <w:rsid w:val="004C4EC5"/>
    <w:rsid w:val="004D7F55"/>
    <w:rsid w:val="0053298D"/>
    <w:rsid w:val="00537633"/>
    <w:rsid w:val="00542919"/>
    <w:rsid w:val="0055551D"/>
    <w:rsid w:val="0055647F"/>
    <w:rsid w:val="00565D45"/>
    <w:rsid w:val="005766F7"/>
    <w:rsid w:val="005E2B84"/>
    <w:rsid w:val="005E712D"/>
    <w:rsid w:val="005F5B49"/>
    <w:rsid w:val="00605530"/>
    <w:rsid w:val="00644F64"/>
    <w:rsid w:val="006501E9"/>
    <w:rsid w:val="00652EA6"/>
    <w:rsid w:val="0065638F"/>
    <w:rsid w:val="00683374"/>
    <w:rsid w:val="006920BE"/>
    <w:rsid w:val="006947A6"/>
    <w:rsid w:val="006B195B"/>
    <w:rsid w:val="006D50AB"/>
    <w:rsid w:val="006E06A2"/>
    <w:rsid w:val="006E36A9"/>
    <w:rsid w:val="006E6A11"/>
    <w:rsid w:val="006F0C54"/>
    <w:rsid w:val="00700079"/>
    <w:rsid w:val="00722B1C"/>
    <w:rsid w:val="00735A21"/>
    <w:rsid w:val="00741946"/>
    <w:rsid w:val="00743CF2"/>
    <w:rsid w:val="00755684"/>
    <w:rsid w:val="0076769B"/>
    <w:rsid w:val="0077018F"/>
    <w:rsid w:val="007749E8"/>
    <w:rsid w:val="007B228A"/>
    <w:rsid w:val="007B6AA5"/>
    <w:rsid w:val="00813130"/>
    <w:rsid w:val="0083012D"/>
    <w:rsid w:val="0083350E"/>
    <w:rsid w:val="00842ADF"/>
    <w:rsid w:val="00847729"/>
    <w:rsid w:val="0085110C"/>
    <w:rsid w:val="00851A55"/>
    <w:rsid w:val="00854AAB"/>
    <w:rsid w:val="008571A5"/>
    <w:rsid w:val="00885284"/>
    <w:rsid w:val="00891B65"/>
    <w:rsid w:val="008A20DD"/>
    <w:rsid w:val="008C6040"/>
    <w:rsid w:val="008C6CC8"/>
    <w:rsid w:val="008D550C"/>
    <w:rsid w:val="008D74D1"/>
    <w:rsid w:val="008F0044"/>
    <w:rsid w:val="0092749F"/>
    <w:rsid w:val="00942687"/>
    <w:rsid w:val="00962968"/>
    <w:rsid w:val="00966D53"/>
    <w:rsid w:val="00972AF1"/>
    <w:rsid w:val="00973EF3"/>
    <w:rsid w:val="00986829"/>
    <w:rsid w:val="00987BF6"/>
    <w:rsid w:val="0099096C"/>
    <w:rsid w:val="009A22C4"/>
    <w:rsid w:val="009A7872"/>
    <w:rsid w:val="009B5047"/>
    <w:rsid w:val="009D14D0"/>
    <w:rsid w:val="009F4564"/>
    <w:rsid w:val="00A140C7"/>
    <w:rsid w:val="00A174D7"/>
    <w:rsid w:val="00A23A86"/>
    <w:rsid w:val="00A363B9"/>
    <w:rsid w:val="00A36929"/>
    <w:rsid w:val="00A41A3A"/>
    <w:rsid w:val="00A46D40"/>
    <w:rsid w:val="00A474A2"/>
    <w:rsid w:val="00A8422E"/>
    <w:rsid w:val="00A90018"/>
    <w:rsid w:val="00A91E8B"/>
    <w:rsid w:val="00A979BD"/>
    <w:rsid w:val="00AC226A"/>
    <w:rsid w:val="00AD5CA3"/>
    <w:rsid w:val="00AF6E92"/>
    <w:rsid w:val="00B0493B"/>
    <w:rsid w:val="00B31644"/>
    <w:rsid w:val="00B323FE"/>
    <w:rsid w:val="00B33F2E"/>
    <w:rsid w:val="00B3597E"/>
    <w:rsid w:val="00B43FAF"/>
    <w:rsid w:val="00B56697"/>
    <w:rsid w:val="00B77899"/>
    <w:rsid w:val="00B8279C"/>
    <w:rsid w:val="00B85FFD"/>
    <w:rsid w:val="00B9444B"/>
    <w:rsid w:val="00BA44F1"/>
    <w:rsid w:val="00BA7566"/>
    <w:rsid w:val="00BB13A4"/>
    <w:rsid w:val="00BB7FFB"/>
    <w:rsid w:val="00BC322A"/>
    <w:rsid w:val="00BC4F35"/>
    <w:rsid w:val="00BE7B92"/>
    <w:rsid w:val="00BF144F"/>
    <w:rsid w:val="00BF1916"/>
    <w:rsid w:val="00C238F1"/>
    <w:rsid w:val="00C35B61"/>
    <w:rsid w:val="00C463E2"/>
    <w:rsid w:val="00C54DC7"/>
    <w:rsid w:val="00C55974"/>
    <w:rsid w:val="00C70469"/>
    <w:rsid w:val="00CB1092"/>
    <w:rsid w:val="00CD19DA"/>
    <w:rsid w:val="00CE07E4"/>
    <w:rsid w:val="00CE2D41"/>
    <w:rsid w:val="00CE47E6"/>
    <w:rsid w:val="00CE74D0"/>
    <w:rsid w:val="00D17071"/>
    <w:rsid w:val="00D24992"/>
    <w:rsid w:val="00D25666"/>
    <w:rsid w:val="00D27CC5"/>
    <w:rsid w:val="00D40402"/>
    <w:rsid w:val="00D44FA0"/>
    <w:rsid w:val="00D50A1E"/>
    <w:rsid w:val="00D522CF"/>
    <w:rsid w:val="00D87A6D"/>
    <w:rsid w:val="00D9179C"/>
    <w:rsid w:val="00D97132"/>
    <w:rsid w:val="00DB0CD9"/>
    <w:rsid w:val="00DB216A"/>
    <w:rsid w:val="00DC127B"/>
    <w:rsid w:val="00DC355D"/>
    <w:rsid w:val="00DE7495"/>
    <w:rsid w:val="00DF5AB7"/>
    <w:rsid w:val="00E01252"/>
    <w:rsid w:val="00E04985"/>
    <w:rsid w:val="00E11463"/>
    <w:rsid w:val="00E12DB0"/>
    <w:rsid w:val="00E178F1"/>
    <w:rsid w:val="00E33F14"/>
    <w:rsid w:val="00E6310D"/>
    <w:rsid w:val="00E63ADC"/>
    <w:rsid w:val="00E7737A"/>
    <w:rsid w:val="00E86CFE"/>
    <w:rsid w:val="00EB12A9"/>
    <w:rsid w:val="00ED7AC7"/>
    <w:rsid w:val="00EF10EB"/>
    <w:rsid w:val="00F0080F"/>
    <w:rsid w:val="00F02E81"/>
    <w:rsid w:val="00F206CF"/>
    <w:rsid w:val="00F36BD0"/>
    <w:rsid w:val="00F37FB4"/>
    <w:rsid w:val="00F444A2"/>
    <w:rsid w:val="00F526EE"/>
    <w:rsid w:val="00F609B2"/>
    <w:rsid w:val="00F636DD"/>
    <w:rsid w:val="00F86AC0"/>
    <w:rsid w:val="00FA6218"/>
    <w:rsid w:val="00FD2D74"/>
    <w:rsid w:val="00FE639D"/>
    <w:rsid w:val="00FF22EE"/>
    <w:rsid w:val="00FF3835"/>
    <w:rsid w:val="00FF69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E63D"/>
  <w15:chartTrackingRefBased/>
  <w15:docId w15:val="{6399BDE5-0185-42EF-9741-01A5569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A0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0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2A00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00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A00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A00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00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00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00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00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A00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2A00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A00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A00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A00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00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00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00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00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00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00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00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0032"/>
    <w:rPr>
      <w:i/>
      <w:iCs/>
      <w:color w:val="404040" w:themeColor="text1" w:themeTint="BF"/>
    </w:rPr>
  </w:style>
  <w:style w:type="paragraph" w:styleId="Paragrafoelenco">
    <w:name w:val="List Paragraph"/>
    <w:basedOn w:val="Normale"/>
    <w:uiPriority w:val="34"/>
    <w:qFormat/>
    <w:rsid w:val="002A0032"/>
    <w:pPr>
      <w:ind w:left="720"/>
      <w:contextualSpacing/>
    </w:pPr>
  </w:style>
  <w:style w:type="character" w:styleId="Enfasiintensa">
    <w:name w:val="Intense Emphasis"/>
    <w:basedOn w:val="Carpredefinitoparagrafo"/>
    <w:uiPriority w:val="21"/>
    <w:qFormat/>
    <w:rsid w:val="002A0032"/>
    <w:rPr>
      <w:i/>
      <w:iCs/>
      <w:color w:val="2F5496" w:themeColor="accent1" w:themeShade="BF"/>
    </w:rPr>
  </w:style>
  <w:style w:type="paragraph" w:styleId="Citazioneintensa">
    <w:name w:val="Intense Quote"/>
    <w:basedOn w:val="Normale"/>
    <w:next w:val="Normale"/>
    <w:link w:val="CitazioneintensaCarattere"/>
    <w:uiPriority w:val="30"/>
    <w:qFormat/>
    <w:rsid w:val="002A0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0032"/>
    <w:rPr>
      <w:i/>
      <w:iCs/>
      <w:color w:val="2F5496" w:themeColor="accent1" w:themeShade="BF"/>
    </w:rPr>
  </w:style>
  <w:style w:type="character" w:styleId="Riferimentointenso">
    <w:name w:val="Intense Reference"/>
    <w:basedOn w:val="Carpredefinitoparagrafo"/>
    <w:uiPriority w:val="32"/>
    <w:qFormat/>
    <w:rsid w:val="002A0032"/>
    <w:rPr>
      <w:b/>
      <w:bCs/>
      <w:smallCaps/>
      <w:color w:val="2F5496" w:themeColor="accent1" w:themeShade="BF"/>
      <w:spacing w:val="5"/>
    </w:rPr>
  </w:style>
  <w:style w:type="character" w:styleId="Collegamentoipertestuale">
    <w:name w:val="Hyperlink"/>
    <w:basedOn w:val="Carpredefinitoparagrafo"/>
    <w:uiPriority w:val="99"/>
    <w:unhideWhenUsed/>
    <w:rsid w:val="002A0032"/>
    <w:rPr>
      <w:color w:val="0563C1" w:themeColor="hyperlink"/>
      <w:u w:val="single"/>
    </w:rPr>
  </w:style>
  <w:style w:type="character" w:styleId="Menzionenonrisolta">
    <w:name w:val="Unresolved Mention"/>
    <w:basedOn w:val="Carpredefinitoparagrafo"/>
    <w:uiPriority w:val="99"/>
    <w:semiHidden/>
    <w:unhideWhenUsed/>
    <w:rsid w:val="002A0032"/>
    <w:rPr>
      <w:color w:val="605E5C"/>
      <w:shd w:val="clear" w:color="auto" w:fill="E1DFDD"/>
    </w:rPr>
  </w:style>
  <w:style w:type="paragraph" w:styleId="Intestazione">
    <w:name w:val="header"/>
    <w:basedOn w:val="Normale"/>
    <w:link w:val="IntestazioneCarattere"/>
    <w:uiPriority w:val="99"/>
    <w:unhideWhenUsed/>
    <w:rsid w:val="000167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rsid w:val="000167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unhideWhenUsed/>
    <w:rsid w:val="0055647F"/>
    <w:rPr>
      <w:sz w:val="16"/>
      <w:szCs w:val="16"/>
    </w:rPr>
  </w:style>
  <w:style w:type="paragraph" w:styleId="Testocommento">
    <w:name w:val="annotation text"/>
    <w:basedOn w:val="Normale"/>
    <w:link w:val="TestocommentoCarattere"/>
    <w:uiPriority w:val="99"/>
    <w:semiHidden/>
    <w:unhideWhenUsed/>
    <w:rsid w:val="0055647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647F"/>
    <w:rPr>
      <w:sz w:val="20"/>
      <w:szCs w:val="20"/>
    </w:rPr>
  </w:style>
  <w:style w:type="paragraph" w:styleId="Soggettocommento">
    <w:name w:val="annotation subject"/>
    <w:basedOn w:val="Testocommento"/>
    <w:next w:val="Testocommento"/>
    <w:link w:val="SoggettocommentoCarattere"/>
    <w:uiPriority w:val="99"/>
    <w:semiHidden/>
    <w:unhideWhenUsed/>
    <w:rsid w:val="0055647F"/>
    <w:rPr>
      <w:b/>
      <w:bCs/>
    </w:rPr>
  </w:style>
  <w:style w:type="character" w:customStyle="1" w:styleId="SoggettocommentoCarattere">
    <w:name w:val="Soggetto commento Carattere"/>
    <w:basedOn w:val="TestocommentoCarattere"/>
    <w:link w:val="Soggettocommento"/>
    <w:uiPriority w:val="99"/>
    <w:semiHidden/>
    <w:rsid w:val="0055647F"/>
    <w:rPr>
      <w:b/>
      <w:bCs/>
      <w:sz w:val="20"/>
      <w:szCs w:val="20"/>
    </w:rPr>
  </w:style>
  <w:style w:type="paragraph" w:styleId="NormaleWeb">
    <w:name w:val="Normal (Web)"/>
    <w:basedOn w:val="Normale"/>
    <w:uiPriority w:val="99"/>
    <w:unhideWhenUsed/>
    <w:rsid w:val="008852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85284"/>
    <w:rPr>
      <w:b/>
      <w:bCs/>
    </w:rPr>
  </w:style>
  <w:style w:type="character" w:styleId="Collegamentovisitato">
    <w:name w:val="FollowedHyperlink"/>
    <w:basedOn w:val="Carpredefinitoparagrafo"/>
    <w:uiPriority w:val="99"/>
    <w:semiHidden/>
    <w:unhideWhenUsed/>
    <w:rsid w:val="00A91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702</Words>
  <Characters>4132</Characters>
  <Application>Microsoft Office Word</Application>
  <DocSecurity>0</DocSecurity>
  <Lines>58</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Mello</dc:creator>
  <cp:keywords/>
  <dc:description/>
  <cp:lastModifiedBy>Sara Valentino</cp:lastModifiedBy>
  <cp:revision>8</cp:revision>
  <dcterms:created xsi:type="dcterms:W3CDTF">2026-08-06T21:17:00Z</dcterms:created>
  <dcterms:modified xsi:type="dcterms:W3CDTF">2026-08-10T16:50:00Z</dcterms:modified>
</cp:coreProperties>
</file>