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97671B" w14:textId="660922DF" w:rsidR="00EC536C" w:rsidRDefault="00EC536C" w:rsidP="00495D31">
      <w:pPr>
        <w:jc w:val="both"/>
        <w:rPr>
          <w:rFonts w:ascii="Source Sans Pro" w:hAnsi="Source Sans Pro"/>
          <w:b/>
          <w:bCs/>
          <w:sz w:val="36"/>
          <w:szCs w:val="36"/>
        </w:rPr>
      </w:pPr>
      <w:r w:rsidRPr="00EC536C">
        <w:rPr>
          <w:rFonts w:ascii="Source Sans Pro" w:hAnsi="Source Sans Pro"/>
          <w:b/>
          <w:bCs/>
          <w:sz w:val="36"/>
          <w:szCs w:val="36"/>
        </w:rPr>
        <w:t>A Galatina la storia della musica popolare tra Antonio Castrignanò e l'omaggio a Luigi Chiriatti</w:t>
      </w:r>
    </w:p>
    <w:p w14:paraId="40D276D9" w14:textId="77777777" w:rsidR="00EC536C" w:rsidRDefault="00EC536C" w:rsidP="00495D31">
      <w:pPr>
        <w:jc w:val="both"/>
        <w:rPr>
          <w:rFonts w:ascii="Source Sans Pro" w:hAnsi="Source Sans Pro"/>
          <w:i/>
          <w:iCs/>
        </w:rPr>
      </w:pPr>
      <w:r w:rsidRPr="00EC536C">
        <w:rPr>
          <w:rFonts w:ascii="Source Sans Pro" w:hAnsi="Source Sans Pro"/>
          <w:i/>
          <w:iCs/>
        </w:rPr>
        <w:t>Antonio Castrignanò &amp; Taranta Sounds</w:t>
      </w:r>
      <w:r>
        <w:rPr>
          <w:rFonts w:ascii="Source Sans Pro" w:hAnsi="Source Sans Pro"/>
          <w:i/>
          <w:iCs/>
        </w:rPr>
        <w:t xml:space="preserve"> sul palco insieme a</w:t>
      </w:r>
      <w:r w:rsidRPr="00EC536C">
        <w:rPr>
          <w:rFonts w:ascii="Source Sans Pro" w:hAnsi="Source Sans Pro"/>
          <w:i/>
          <w:iCs/>
        </w:rPr>
        <w:t xml:space="preserve">i Bottari di Macerata Campania. </w:t>
      </w:r>
    </w:p>
    <w:p w14:paraId="7EE944E4" w14:textId="1639C1F4" w:rsidR="00EC536C" w:rsidRDefault="00EC536C" w:rsidP="00495D31">
      <w:pPr>
        <w:jc w:val="both"/>
        <w:rPr>
          <w:rFonts w:ascii="Source Sans Pro" w:hAnsi="Source Sans Pro"/>
          <w:i/>
          <w:iCs/>
        </w:rPr>
      </w:pPr>
      <w:r w:rsidRPr="00EC536C">
        <w:rPr>
          <w:rFonts w:ascii="Source Sans Pro" w:hAnsi="Source Sans Pro"/>
          <w:i/>
          <w:iCs/>
        </w:rPr>
        <w:t>Carlo “Canaglia” De Pascali presenta Impronte Sonore, dedicato a Luigi Chiriatti, con ospite Ninfa Giannuzzi</w:t>
      </w:r>
    </w:p>
    <w:p w14:paraId="7453F9E3" w14:textId="4825B1F9" w:rsidR="00EC536C" w:rsidRDefault="00EC536C" w:rsidP="00495D31">
      <w:pPr>
        <w:jc w:val="both"/>
        <w:rPr>
          <w:rFonts w:ascii="Source Sans Pro" w:hAnsi="Source Sans Pro"/>
          <w:sz w:val="24"/>
          <w:szCs w:val="24"/>
        </w:rPr>
      </w:pPr>
      <w:r w:rsidRPr="00EC536C">
        <w:rPr>
          <w:rFonts w:ascii="Source Sans Pro" w:hAnsi="Source Sans Pro"/>
          <w:sz w:val="24"/>
          <w:szCs w:val="24"/>
        </w:rPr>
        <w:t xml:space="preserve">Il viaggio de </w:t>
      </w:r>
      <w:r w:rsidRPr="00EC536C">
        <w:rPr>
          <w:rFonts w:ascii="Source Sans Pro" w:hAnsi="Source Sans Pro"/>
          <w:b/>
          <w:bCs/>
          <w:i/>
          <w:iCs/>
          <w:sz w:val="24"/>
          <w:szCs w:val="24"/>
        </w:rPr>
        <w:t>Le vie del Mediterraneo</w:t>
      </w:r>
      <w:r w:rsidRPr="00EC536C">
        <w:rPr>
          <w:rFonts w:ascii="Source Sans Pro" w:hAnsi="Source Sans Pro"/>
          <w:sz w:val="24"/>
          <w:szCs w:val="24"/>
        </w:rPr>
        <w:t xml:space="preserve"> entra nella sua parte finale e </w:t>
      </w:r>
      <w:r w:rsidRPr="004674EE">
        <w:rPr>
          <w:rFonts w:ascii="Source Sans Pro" w:hAnsi="Source Sans Pro"/>
          <w:b/>
          <w:bCs/>
          <w:sz w:val="24"/>
          <w:szCs w:val="24"/>
        </w:rPr>
        <w:t>lunedì 17 agosto</w:t>
      </w:r>
      <w:r w:rsidRPr="00EC536C">
        <w:rPr>
          <w:rFonts w:ascii="Source Sans Pro" w:hAnsi="Source Sans Pro"/>
          <w:sz w:val="24"/>
          <w:szCs w:val="24"/>
        </w:rPr>
        <w:t xml:space="preserve"> fa tappa a </w:t>
      </w:r>
      <w:r w:rsidRPr="004674EE">
        <w:rPr>
          <w:rFonts w:ascii="Source Sans Pro" w:hAnsi="Source Sans Pro"/>
          <w:b/>
          <w:bCs/>
          <w:sz w:val="24"/>
          <w:szCs w:val="24"/>
        </w:rPr>
        <w:t>Galatina</w:t>
      </w:r>
      <w:r w:rsidR="00687BB3">
        <w:rPr>
          <w:rFonts w:ascii="Source Sans Pro" w:hAnsi="Source Sans Pro"/>
          <w:sz w:val="24"/>
          <w:szCs w:val="24"/>
        </w:rPr>
        <w:t xml:space="preserve"> </w:t>
      </w:r>
      <w:r w:rsidRPr="00EC536C">
        <w:rPr>
          <w:rFonts w:ascii="Source Sans Pro" w:hAnsi="Source Sans Pro"/>
          <w:sz w:val="24"/>
          <w:szCs w:val="24"/>
        </w:rPr>
        <w:t xml:space="preserve">con una serata che guarda alla memoria della musica popolare e alla sua capacità di continuare a rinnovarsi. </w:t>
      </w:r>
      <w:r w:rsidR="004674EE" w:rsidRPr="004674EE">
        <w:rPr>
          <w:rFonts w:ascii="Source Sans Pro" w:hAnsi="Source Sans Pro"/>
          <w:sz w:val="24"/>
          <w:szCs w:val="24"/>
        </w:rPr>
        <w:t>Dalle</w:t>
      </w:r>
      <w:r w:rsidR="004674EE" w:rsidRPr="004674EE">
        <w:rPr>
          <w:rFonts w:ascii="Source Sans Pro" w:hAnsi="Source Sans Pro"/>
          <w:b/>
          <w:bCs/>
          <w:sz w:val="24"/>
          <w:szCs w:val="24"/>
        </w:rPr>
        <w:t xml:space="preserve"> 20.30</w:t>
      </w:r>
      <w:r w:rsidR="004674EE" w:rsidRPr="004674EE">
        <w:rPr>
          <w:rFonts w:ascii="Source Sans Pro" w:hAnsi="Source Sans Pro"/>
          <w:sz w:val="24"/>
          <w:szCs w:val="24"/>
        </w:rPr>
        <w:t>,</w:t>
      </w:r>
      <w:r w:rsidR="004674EE" w:rsidRPr="004674EE">
        <w:rPr>
          <w:rFonts w:ascii="Source Sans Pro" w:hAnsi="Source Sans Pro"/>
          <w:b/>
          <w:bCs/>
          <w:sz w:val="24"/>
          <w:szCs w:val="24"/>
        </w:rPr>
        <w:t xml:space="preserve"> </w:t>
      </w:r>
      <w:r w:rsidR="004674EE" w:rsidRPr="004674EE">
        <w:rPr>
          <w:rFonts w:ascii="Source Sans Pro" w:hAnsi="Source Sans Pro"/>
          <w:sz w:val="24"/>
          <w:szCs w:val="24"/>
        </w:rPr>
        <w:t>in</w:t>
      </w:r>
      <w:r w:rsidR="004674EE" w:rsidRPr="004674EE">
        <w:rPr>
          <w:rFonts w:ascii="Source Sans Pro" w:hAnsi="Source Sans Pro"/>
          <w:b/>
          <w:bCs/>
          <w:sz w:val="24"/>
          <w:szCs w:val="24"/>
        </w:rPr>
        <w:t xml:space="preserve"> piazza Dante Alighieri</w:t>
      </w:r>
      <w:r w:rsidR="004674EE" w:rsidRPr="004674EE">
        <w:rPr>
          <w:rFonts w:ascii="Source Sans Pro" w:hAnsi="Source Sans Pro"/>
          <w:sz w:val="24"/>
          <w:szCs w:val="24"/>
        </w:rPr>
        <w:t xml:space="preserve">, </w:t>
      </w:r>
      <w:r w:rsidR="004674EE" w:rsidRPr="004674EE">
        <w:rPr>
          <w:rFonts w:ascii="Source Sans Pro" w:hAnsi="Source Sans Pro"/>
          <w:b/>
          <w:bCs/>
          <w:sz w:val="24"/>
          <w:szCs w:val="24"/>
        </w:rPr>
        <w:t xml:space="preserve">Antonio Castrignanò &amp; Taranta Sounds </w:t>
      </w:r>
      <w:r w:rsidR="004674EE" w:rsidRPr="004674EE">
        <w:rPr>
          <w:rFonts w:ascii="Source Sans Pro" w:hAnsi="Source Sans Pro"/>
          <w:sz w:val="24"/>
          <w:szCs w:val="24"/>
        </w:rPr>
        <w:t>incontrano i</w:t>
      </w:r>
      <w:r w:rsidR="004674EE" w:rsidRPr="004674EE">
        <w:rPr>
          <w:rFonts w:ascii="Source Sans Pro" w:hAnsi="Source Sans Pro"/>
          <w:b/>
          <w:bCs/>
          <w:sz w:val="24"/>
          <w:szCs w:val="24"/>
        </w:rPr>
        <w:t xml:space="preserve"> Bottari di Macerata Campania</w:t>
      </w:r>
      <w:r w:rsidR="004674EE" w:rsidRPr="004674EE">
        <w:rPr>
          <w:rFonts w:ascii="Source Sans Pro" w:hAnsi="Source Sans Pro"/>
          <w:sz w:val="24"/>
          <w:szCs w:val="24"/>
        </w:rPr>
        <w:t>,</w:t>
      </w:r>
      <w:r w:rsidR="004674EE" w:rsidRPr="004674EE">
        <w:rPr>
          <w:rFonts w:ascii="Source Sans Pro" w:hAnsi="Source Sans Pro"/>
          <w:b/>
          <w:bCs/>
          <w:sz w:val="24"/>
          <w:szCs w:val="24"/>
        </w:rPr>
        <w:t xml:space="preserve"> </w:t>
      </w:r>
      <w:r w:rsidR="004674EE" w:rsidRPr="004674EE">
        <w:rPr>
          <w:rFonts w:ascii="Source Sans Pro" w:hAnsi="Source Sans Pro"/>
          <w:sz w:val="24"/>
          <w:szCs w:val="24"/>
        </w:rPr>
        <w:t>mentre</w:t>
      </w:r>
      <w:r w:rsidR="004674EE" w:rsidRPr="004674EE">
        <w:rPr>
          <w:rFonts w:ascii="Source Sans Pro" w:hAnsi="Source Sans Pro"/>
          <w:b/>
          <w:bCs/>
          <w:sz w:val="24"/>
          <w:szCs w:val="24"/>
        </w:rPr>
        <w:t xml:space="preserve"> Carlo “Canaglia” De Pascali </w:t>
      </w:r>
      <w:r w:rsidR="004674EE" w:rsidRPr="004674EE">
        <w:rPr>
          <w:rFonts w:ascii="Source Sans Pro" w:hAnsi="Source Sans Pro"/>
          <w:sz w:val="24"/>
          <w:szCs w:val="24"/>
        </w:rPr>
        <w:t>porta in scena</w:t>
      </w:r>
      <w:r w:rsidR="004674EE" w:rsidRPr="004674EE">
        <w:rPr>
          <w:rFonts w:ascii="Source Sans Pro" w:hAnsi="Source Sans Pro"/>
          <w:b/>
          <w:bCs/>
          <w:sz w:val="24"/>
          <w:szCs w:val="24"/>
        </w:rPr>
        <w:t xml:space="preserve"> </w:t>
      </w:r>
      <w:r w:rsidR="004674EE" w:rsidRPr="004674EE">
        <w:rPr>
          <w:rFonts w:ascii="Source Sans Pro" w:hAnsi="Source Sans Pro"/>
          <w:b/>
          <w:bCs/>
          <w:i/>
          <w:iCs/>
          <w:sz w:val="24"/>
          <w:szCs w:val="24"/>
        </w:rPr>
        <w:t>Impronte Sonore</w:t>
      </w:r>
      <w:r w:rsidR="004674EE">
        <w:rPr>
          <w:rFonts w:ascii="Source Sans Pro" w:hAnsi="Source Sans Pro"/>
          <w:sz w:val="24"/>
          <w:szCs w:val="24"/>
        </w:rPr>
        <w:t>,</w:t>
      </w:r>
      <w:r w:rsidR="004674EE" w:rsidRPr="004674EE">
        <w:rPr>
          <w:rFonts w:ascii="Source Sans Pro" w:hAnsi="Source Sans Pro"/>
          <w:b/>
          <w:bCs/>
          <w:sz w:val="24"/>
          <w:szCs w:val="24"/>
        </w:rPr>
        <w:t xml:space="preserve"> </w:t>
      </w:r>
      <w:r w:rsidR="004674EE" w:rsidRPr="004674EE">
        <w:rPr>
          <w:rFonts w:ascii="Source Sans Pro" w:hAnsi="Source Sans Pro"/>
          <w:sz w:val="24"/>
          <w:szCs w:val="24"/>
        </w:rPr>
        <w:t xml:space="preserve">il progetto dedicato a </w:t>
      </w:r>
      <w:r w:rsidR="004674EE" w:rsidRPr="004674EE">
        <w:rPr>
          <w:rFonts w:ascii="Source Sans Pro" w:hAnsi="Source Sans Pro"/>
          <w:b/>
          <w:bCs/>
          <w:sz w:val="24"/>
          <w:szCs w:val="24"/>
        </w:rPr>
        <w:t xml:space="preserve">Luigi Chiriatti </w:t>
      </w:r>
      <w:r w:rsidR="004674EE" w:rsidRPr="004674EE">
        <w:rPr>
          <w:rFonts w:ascii="Source Sans Pro" w:hAnsi="Source Sans Pro"/>
          <w:sz w:val="24"/>
          <w:szCs w:val="24"/>
        </w:rPr>
        <w:t>c</w:t>
      </w:r>
      <w:r w:rsidR="004674EE">
        <w:rPr>
          <w:rFonts w:ascii="Source Sans Pro" w:hAnsi="Source Sans Pro"/>
          <w:sz w:val="24"/>
          <w:szCs w:val="24"/>
        </w:rPr>
        <w:t>on</w:t>
      </w:r>
      <w:r w:rsidR="004674EE" w:rsidRPr="004674EE">
        <w:rPr>
          <w:rFonts w:ascii="Source Sans Pro" w:hAnsi="Source Sans Pro"/>
          <w:sz w:val="24"/>
          <w:szCs w:val="24"/>
        </w:rPr>
        <w:t xml:space="preserve"> la partecipazione di</w:t>
      </w:r>
      <w:r w:rsidR="004674EE" w:rsidRPr="004674EE">
        <w:rPr>
          <w:rFonts w:ascii="Source Sans Pro" w:hAnsi="Source Sans Pro"/>
          <w:b/>
          <w:bCs/>
          <w:sz w:val="24"/>
          <w:szCs w:val="24"/>
        </w:rPr>
        <w:t xml:space="preserve"> Ninfa </w:t>
      </w:r>
      <w:r w:rsidR="004674EE" w:rsidRPr="00C05B3D">
        <w:rPr>
          <w:rFonts w:ascii="Source Sans Pro" w:hAnsi="Source Sans Pro"/>
          <w:b/>
          <w:bCs/>
          <w:sz w:val="24"/>
          <w:szCs w:val="24"/>
        </w:rPr>
        <w:t>Giannuzzi</w:t>
      </w:r>
      <w:r w:rsidR="004674EE">
        <w:rPr>
          <w:rFonts w:ascii="Source Sans Pro" w:hAnsi="Source Sans Pro"/>
          <w:sz w:val="24"/>
          <w:szCs w:val="24"/>
        </w:rPr>
        <w:t xml:space="preserve">. </w:t>
      </w:r>
      <w:r w:rsidRPr="004674EE">
        <w:rPr>
          <w:rFonts w:ascii="Source Sans Pro" w:hAnsi="Source Sans Pro"/>
          <w:sz w:val="24"/>
          <w:szCs w:val="24"/>
        </w:rPr>
        <w:t>Due</w:t>
      </w:r>
      <w:r w:rsidRPr="00EC536C">
        <w:rPr>
          <w:rFonts w:ascii="Source Sans Pro" w:hAnsi="Source Sans Pro"/>
          <w:sz w:val="24"/>
          <w:szCs w:val="24"/>
        </w:rPr>
        <w:t xml:space="preserve"> percorsi diversi, accomunati da un patrimonio musicale che attraversa generazioni, territori ed esperienze </w:t>
      </w:r>
      <w:r w:rsidR="00687BB3">
        <w:rPr>
          <w:rFonts w:ascii="Source Sans Pro" w:hAnsi="Source Sans Pro"/>
          <w:sz w:val="24"/>
          <w:szCs w:val="24"/>
        </w:rPr>
        <w:t>continuando</w:t>
      </w:r>
      <w:r w:rsidRPr="00EC536C">
        <w:rPr>
          <w:rFonts w:ascii="Source Sans Pro" w:hAnsi="Source Sans Pro"/>
          <w:sz w:val="24"/>
          <w:szCs w:val="24"/>
        </w:rPr>
        <w:t xml:space="preserve"> a trovare nuove forme nel presente.</w:t>
      </w:r>
    </w:p>
    <w:p w14:paraId="645EBBE2" w14:textId="5C59B9BA" w:rsidR="00622223" w:rsidRDefault="00622223" w:rsidP="00495D31">
      <w:pPr>
        <w:jc w:val="both"/>
        <w:rPr>
          <w:rFonts w:ascii="Source Sans Pro" w:hAnsi="Source Sans Pro"/>
          <w:sz w:val="24"/>
          <w:szCs w:val="24"/>
        </w:rPr>
      </w:pPr>
      <w:r w:rsidRPr="00622223">
        <w:rPr>
          <w:rFonts w:ascii="Source Sans Pro" w:hAnsi="Source Sans Pro"/>
          <w:sz w:val="24"/>
          <w:szCs w:val="24"/>
        </w:rPr>
        <w:t>Tra le figure che hanno contribuito al rinnovamento della musica popolare</w:t>
      </w:r>
      <w:r w:rsidR="00C74EBD">
        <w:rPr>
          <w:rFonts w:ascii="Source Sans Pro" w:hAnsi="Source Sans Pro"/>
          <w:sz w:val="24"/>
          <w:szCs w:val="24"/>
        </w:rPr>
        <w:t xml:space="preserve"> salentina</w:t>
      </w:r>
      <w:r w:rsidRPr="00622223">
        <w:rPr>
          <w:rFonts w:ascii="Source Sans Pro" w:hAnsi="Source Sans Pro"/>
          <w:sz w:val="24"/>
          <w:szCs w:val="24"/>
        </w:rPr>
        <w:t xml:space="preserve">, </w:t>
      </w:r>
      <w:r w:rsidRPr="00622223">
        <w:rPr>
          <w:rFonts w:ascii="Source Sans Pro" w:hAnsi="Source Sans Pro"/>
          <w:b/>
          <w:bCs/>
          <w:sz w:val="24"/>
          <w:szCs w:val="24"/>
        </w:rPr>
        <w:t>Antonio Castrignanò</w:t>
      </w:r>
      <w:r w:rsidRPr="00622223">
        <w:rPr>
          <w:rFonts w:ascii="Source Sans Pro" w:hAnsi="Source Sans Pro"/>
          <w:sz w:val="24"/>
          <w:szCs w:val="24"/>
        </w:rPr>
        <w:t xml:space="preserve"> porta a Galatina il suo lavoro con </w:t>
      </w:r>
      <w:r w:rsidRPr="00622223">
        <w:rPr>
          <w:rFonts w:ascii="Source Sans Pro" w:hAnsi="Source Sans Pro"/>
          <w:b/>
          <w:bCs/>
          <w:sz w:val="24"/>
          <w:szCs w:val="24"/>
        </w:rPr>
        <w:t>Taranta Sounds</w:t>
      </w:r>
      <w:r w:rsidRPr="00622223">
        <w:rPr>
          <w:rFonts w:ascii="Source Sans Pro" w:hAnsi="Source Sans Pro"/>
          <w:sz w:val="24"/>
          <w:szCs w:val="24"/>
        </w:rPr>
        <w:t xml:space="preserve">, nato da una ricerca che negli anni ha fatto della pizzica un linguaggio capace di confrontarsi con la contemporaneità e di raggiungere palcoscenici internazionali. Per la tappa del Festival incontra i </w:t>
      </w:r>
      <w:r w:rsidRPr="00622223">
        <w:rPr>
          <w:rFonts w:ascii="Source Sans Pro" w:hAnsi="Source Sans Pro"/>
          <w:b/>
          <w:bCs/>
          <w:sz w:val="24"/>
          <w:szCs w:val="24"/>
        </w:rPr>
        <w:t>Bottari di Macerata Campania</w:t>
      </w:r>
      <w:r w:rsidRPr="00622223">
        <w:rPr>
          <w:rFonts w:ascii="Source Sans Pro" w:hAnsi="Source Sans Pro"/>
          <w:sz w:val="24"/>
          <w:szCs w:val="24"/>
        </w:rPr>
        <w:t xml:space="preserve">, espressione delle </w:t>
      </w:r>
      <w:proofErr w:type="spellStart"/>
      <w:r w:rsidRPr="00622223">
        <w:rPr>
          <w:rFonts w:ascii="Source Sans Pro" w:hAnsi="Source Sans Pro"/>
          <w:i/>
          <w:iCs/>
          <w:sz w:val="24"/>
          <w:szCs w:val="24"/>
        </w:rPr>
        <w:t>Battuglie</w:t>
      </w:r>
      <w:proofErr w:type="spellEnd"/>
      <w:r w:rsidRPr="00622223">
        <w:rPr>
          <w:rFonts w:ascii="Source Sans Pro" w:hAnsi="Source Sans Pro"/>
          <w:i/>
          <w:iCs/>
          <w:sz w:val="24"/>
          <w:szCs w:val="24"/>
        </w:rPr>
        <w:t xml:space="preserve"> di </w:t>
      </w:r>
      <w:proofErr w:type="spellStart"/>
      <w:r w:rsidRPr="00622223">
        <w:rPr>
          <w:rFonts w:ascii="Source Sans Pro" w:hAnsi="Source Sans Pro"/>
          <w:i/>
          <w:iCs/>
          <w:sz w:val="24"/>
          <w:szCs w:val="24"/>
        </w:rPr>
        <w:t>Pastellessa</w:t>
      </w:r>
      <w:proofErr w:type="spellEnd"/>
      <w:r w:rsidRPr="00622223">
        <w:rPr>
          <w:rFonts w:ascii="Source Sans Pro" w:hAnsi="Source Sans Pro"/>
          <w:sz w:val="24"/>
          <w:szCs w:val="24"/>
        </w:rPr>
        <w:t xml:space="preserve">, pratica musicale in cui il ritmo prende forma anche attraverso strumenti di origine agricola. Tamburi, botti, tini e falci incontrano così il suono di Castrignanò e Taranta Sounds, dando vita a un dialogo costruito sulla forza delle percussioni e sulla dimensione collettiva </w:t>
      </w:r>
      <w:r w:rsidR="00C74EBD">
        <w:rPr>
          <w:rFonts w:ascii="Source Sans Pro" w:hAnsi="Source Sans Pro"/>
          <w:sz w:val="24"/>
          <w:szCs w:val="24"/>
        </w:rPr>
        <w:t>del fare musica</w:t>
      </w:r>
      <w:r w:rsidRPr="00622223">
        <w:rPr>
          <w:rFonts w:ascii="Source Sans Pro" w:hAnsi="Source Sans Pro"/>
          <w:sz w:val="24"/>
          <w:szCs w:val="24"/>
        </w:rPr>
        <w:t xml:space="preserve">. </w:t>
      </w:r>
    </w:p>
    <w:p w14:paraId="6B1ECE98" w14:textId="15BD36B3" w:rsidR="00ED2D13" w:rsidRDefault="00ED2D13" w:rsidP="00496B27">
      <w:pPr>
        <w:jc w:val="both"/>
        <w:rPr>
          <w:rFonts w:ascii="Source Sans Pro" w:hAnsi="Source Sans Pro"/>
          <w:sz w:val="24"/>
          <w:szCs w:val="24"/>
        </w:rPr>
      </w:pPr>
      <w:r w:rsidRPr="00ED2D13">
        <w:rPr>
          <w:rFonts w:ascii="Source Sans Pro" w:hAnsi="Source Sans Pro"/>
          <w:sz w:val="24"/>
          <w:szCs w:val="24"/>
        </w:rPr>
        <w:t xml:space="preserve">A </w:t>
      </w:r>
      <w:r w:rsidRPr="00ED2D13">
        <w:rPr>
          <w:rFonts w:ascii="Source Sans Pro" w:hAnsi="Source Sans Pro"/>
          <w:b/>
          <w:bCs/>
          <w:sz w:val="24"/>
          <w:szCs w:val="24"/>
        </w:rPr>
        <w:t>Luigi Chiriatti</w:t>
      </w:r>
      <w:r w:rsidRPr="00ED2D13">
        <w:rPr>
          <w:rFonts w:ascii="Source Sans Pro" w:hAnsi="Source Sans Pro"/>
          <w:sz w:val="24"/>
          <w:szCs w:val="24"/>
        </w:rPr>
        <w:t xml:space="preserve"> è dedicato </w:t>
      </w:r>
      <w:r w:rsidRPr="00ED2D13">
        <w:rPr>
          <w:rFonts w:ascii="Source Sans Pro" w:hAnsi="Source Sans Pro"/>
          <w:b/>
          <w:bCs/>
          <w:i/>
          <w:iCs/>
          <w:sz w:val="24"/>
          <w:szCs w:val="24"/>
        </w:rPr>
        <w:t>Impronte Sonore</w:t>
      </w:r>
      <w:r w:rsidRPr="00ED2D13">
        <w:rPr>
          <w:rFonts w:ascii="Source Sans Pro" w:hAnsi="Source Sans Pro"/>
          <w:sz w:val="24"/>
          <w:szCs w:val="24"/>
        </w:rPr>
        <w:t xml:space="preserve">, il </w:t>
      </w:r>
      <w:r w:rsidR="00C74EBD">
        <w:rPr>
          <w:rFonts w:ascii="Source Sans Pro" w:hAnsi="Source Sans Pro"/>
          <w:sz w:val="24"/>
          <w:szCs w:val="24"/>
        </w:rPr>
        <w:t xml:space="preserve">nuovo </w:t>
      </w:r>
      <w:r w:rsidRPr="00ED2D13">
        <w:rPr>
          <w:rFonts w:ascii="Source Sans Pro" w:hAnsi="Source Sans Pro"/>
          <w:sz w:val="24"/>
          <w:szCs w:val="24"/>
        </w:rPr>
        <w:t xml:space="preserve">progetto di </w:t>
      </w:r>
      <w:r w:rsidRPr="00ED2D13">
        <w:rPr>
          <w:rFonts w:ascii="Source Sans Pro" w:hAnsi="Source Sans Pro"/>
          <w:b/>
          <w:bCs/>
          <w:sz w:val="24"/>
          <w:szCs w:val="24"/>
        </w:rPr>
        <w:t>Carlo “Canaglia” De Pascali</w:t>
      </w:r>
      <w:r w:rsidRPr="00ED2D13">
        <w:rPr>
          <w:rFonts w:ascii="Source Sans Pro" w:hAnsi="Source Sans Pro"/>
          <w:sz w:val="24"/>
          <w:szCs w:val="24"/>
        </w:rPr>
        <w:t xml:space="preserve"> che mette al centro l’evoluzione ritmica del tamburo a cornice e il canto antico del Meridione e che, per la tappa di Galatina, ospita</w:t>
      </w:r>
      <w:r w:rsidR="00C74EBD">
        <w:rPr>
          <w:rFonts w:ascii="Source Sans Pro" w:hAnsi="Source Sans Pro"/>
          <w:sz w:val="24"/>
          <w:szCs w:val="24"/>
        </w:rPr>
        <w:t xml:space="preserve"> la voce e il carattere di</w:t>
      </w:r>
      <w:r w:rsidRPr="00ED2D13">
        <w:rPr>
          <w:rFonts w:ascii="Source Sans Pro" w:hAnsi="Source Sans Pro"/>
          <w:sz w:val="24"/>
          <w:szCs w:val="24"/>
        </w:rPr>
        <w:t xml:space="preserve"> </w:t>
      </w:r>
      <w:r w:rsidRPr="00ED2D13">
        <w:rPr>
          <w:rFonts w:ascii="Source Sans Pro" w:hAnsi="Source Sans Pro"/>
          <w:b/>
          <w:bCs/>
          <w:sz w:val="24"/>
          <w:szCs w:val="24"/>
        </w:rPr>
        <w:t>Ninfa Giannuzzi</w:t>
      </w:r>
      <w:r w:rsidRPr="00ED2D13">
        <w:rPr>
          <w:rFonts w:ascii="Source Sans Pro" w:hAnsi="Source Sans Pro"/>
          <w:sz w:val="24"/>
          <w:szCs w:val="24"/>
        </w:rPr>
        <w:t xml:space="preserve">. Mani sulla pelle del tamburo, </w:t>
      </w:r>
      <w:r w:rsidR="00C74EBD">
        <w:rPr>
          <w:rFonts w:ascii="Source Sans Pro" w:hAnsi="Source Sans Pro"/>
          <w:sz w:val="24"/>
          <w:szCs w:val="24"/>
        </w:rPr>
        <w:t>canto</w:t>
      </w:r>
      <w:r w:rsidRPr="00ED2D13">
        <w:rPr>
          <w:rFonts w:ascii="Source Sans Pro" w:hAnsi="Source Sans Pro"/>
          <w:sz w:val="24"/>
          <w:szCs w:val="24"/>
        </w:rPr>
        <w:t xml:space="preserve"> e racconto danno forma a un percorso che attraversa esperienze, incontri e trasformazioni della musica popolare.</w:t>
      </w:r>
    </w:p>
    <w:p w14:paraId="55BF542E" w14:textId="77777777" w:rsidR="00ED2D13" w:rsidRDefault="00ED2D13" w:rsidP="002F64D7">
      <w:pPr>
        <w:jc w:val="both"/>
        <w:rPr>
          <w:rFonts w:ascii="Source Sans Pro" w:hAnsi="Source Sans Pro"/>
          <w:sz w:val="24"/>
          <w:szCs w:val="24"/>
        </w:rPr>
      </w:pPr>
      <w:r w:rsidRPr="00ED2D13">
        <w:rPr>
          <w:rFonts w:ascii="Source Sans Pro" w:hAnsi="Source Sans Pro"/>
          <w:sz w:val="24"/>
          <w:szCs w:val="24"/>
        </w:rPr>
        <w:t xml:space="preserve">Studioso, musicista e ricercatore, </w:t>
      </w:r>
      <w:r w:rsidRPr="00ED2D13">
        <w:rPr>
          <w:rFonts w:ascii="Source Sans Pro" w:hAnsi="Source Sans Pro"/>
          <w:b/>
          <w:bCs/>
          <w:sz w:val="24"/>
          <w:szCs w:val="24"/>
        </w:rPr>
        <w:t>Luigi Chiriatti</w:t>
      </w:r>
      <w:r w:rsidRPr="00ED2D13">
        <w:rPr>
          <w:rFonts w:ascii="Source Sans Pro" w:hAnsi="Source Sans Pro"/>
          <w:sz w:val="24"/>
          <w:szCs w:val="24"/>
        </w:rPr>
        <w:t xml:space="preserve"> ha dedicato gran parte della sua vita alla raccolta e allo studio delle testimonianze della cultura orale salentina, contribuendo a conservarne voci, repertori e memorie. Dalle esperienze con il </w:t>
      </w:r>
      <w:r w:rsidRPr="00ED2D13">
        <w:rPr>
          <w:rFonts w:ascii="Source Sans Pro" w:hAnsi="Source Sans Pro"/>
          <w:i/>
          <w:iCs/>
          <w:sz w:val="24"/>
          <w:szCs w:val="24"/>
        </w:rPr>
        <w:t>Canzoniere Grecanico Salentino</w:t>
      </w:r>
      <w:r w:rsidRPr="00ED2D13">
        <w:rPr>
          <w:rFonts w:ascii="Source Sans Pro" w:hAnsi="Source Sans Pro"/>
          <w:sz w:val="24"/>
          <w:szCs w:val="24"/>
        </w:rPr>
        <w:t xml:space="preserve"> e </w:t>
      </w:r>
      <w:proofErr w:type="spellStart"/>
      <w:r w:rsidRPr="00ED2D13">
        <w:rPr>
          <w:rFonts w:ascii="Source Sans Pro" w:hAnsi="Source Sans Pro"/>
          <w:i/>
          <w:iCs/>
          <w:sz w:val="24"/>
          <w:szCs w:val="24"/>
        </w:rPr>
        <w:t>Aramirè</w:t>
      </w:r>
      <w:proofErr w:type="spellEnd"/>
      <w:r w:rsidRPr="00ED2D13">
        <w:rPr>
          <w:rFonts w:ascii="Source Sans Pro" w:hAnsi="Source Sans Pro"/>
          <w:sz w:val="24"/>
          <w:szCs w:val="24"/>
        </w:rPr>
        <w:t xml:space="preserve"> all'attività editoriale con </w:t>
      </w:r>
      <w:proofErr w:type="spellStart"/>
      <w:r w:rsidRPr="00ED2D13">
        <w:rPr>
          <w:rFonts w:ascii="Source Sans Pro" w:hAnsi="Source Sans Pro"/>
          <w:i/>
          <w:iCs/>
          <w:sz w:val="24"/>
          <w:szCs w:val="24"/>
        </w:rPr>
        <w:t>Kurumuny</w:t>
      </w:r>
      <w:proofErr w:type="spellEnd"/>
      <w:r w:rsidRPr="00ED2D13">
        <w:rPr>
          <w:rFonts w:ascii="Source Sans Pro" w:hAnsi="Source Sans Pro"/>
          <w:sz w:val="24"/>
          <w:szCs w:val="24"/>
        </w:rPr>
        <w:t xml:space="preserve">, fino alla direzione artistica del </w:t>
      </w:r>
      <w:r w:rsidRPr="00ED2D13">
        <w:rPr>
          <w:rFonts w:ascii="Source Sans Pro" w:hAnsi="Source Sans Pro"/>
          <w:i/>
          <w:iCs/>
          <w:sz w:val="24"/>
          <w:szCs w:val="24"/>
        </w:rPr>
        <w:t>Festival Itinerante de La Notte della Taranta</w:t>
      </w:r>
      <w:r w:rsidRPr="00ED2D13">
        <w:rPr>
          <w:rFonts w:ascii="Source Sans Pro" w:hAnsi="Source Sans Pro"/>
          <w:sz w:val="24"/>
          <w:szCs w:val="24"/>
        </w:rPr>
        <w:t>, il suo lavoro ha accompagnato per decenni il percorso di riscoperta e trasmissione della musica tradizionale del Salento.</w:t>
      </w:r>
    </w:p>
    <w:p w14:paraId="71686C5B" w14:textId="1ED43D55" w:rsidR="00ED2D13" w:rsidRDefault="00ED2D13" w:rsidP="002F64D7">
      <w:pPr>
        <w:jc w:val="both"/>
        <w:rPr>
          <w:rFonts w:ascii="Source Sans Pro" w:hAnsi="Source Sans Pro"/>
          <w:sz w:val="24"/>
          <w:szCs w:val="24"/>
        </w:rPr>
      </w:pPr>
      <w:r w:rsidRPr="00ED2D13">
        <w:rPr>
          <w:rFonts w:ascii="Source Sans Pro" w:hAnsi="Source Sans Pro"/>
          <w:sz w:val="24"/>
          <w:szCs w:val="24"/>
        </w:rPr>
        <w:t xml:space="preserve">La tappa di Galatina ospita anche il terzo appuntamento del </w:t>
      </w:r>
      <w:r w:rsidRPr="00ED2D13">
        <w:rPr>
          <w:rFonts w:ascii="Source Sans Pro" w:hAnsi="Source Sans Pro"/>
          <w:b/>
          <w:bCs/>
          <w:sz w:val="24"/>
          <w:szCs w:val="24"/>
        </w:rPr>
        <w:t>laboratorio dimostrativo sulla costruzione dei tamburelli a cornice</w:t>
      </w:r>
      <w:r w:rsidRPr="00ED2D13">
        <w:rPr>
          <w:rFonts w:ascii="Source Sans Pro" w:hAnsi="Source Sans Pro"/>
          <w:sz w:val="24"/>
          <w:szCs w:val="24"/>
        </w:rPr>
        <w:t xml:space="preserve">, curato da </w:t>
      </w:r>
      <w:r w:rsidRPr="00ED2D13">
        <w:rPr>
          <w:rFonts w:ascii="Source Sans Pro" w:hAnsi="Source Sans Pro"/>
          <w:b/>
          <w:bCs/>
          <w:sz w:val="24"/>
          <w:szCs w:val="24"/>
        </w:rPr>
        <w:t>Biagio e Lorenzo Panico</w:t>
      </w:r>
      <w:r w:rsidRPr="00ED2D13">
        <w:rPr>
          <w:rFonts w:ascii="Source Sans Pro" w:hAnsi="Source Sans Pro"/>
          <w:sz w:val="24"/>
          <w:szCs w:val="24"/>
        </w:rPr>
        <w:t>, che accompagna il pubblico attraverso le diverse fasi di realizzazione dello strumento, dalle tecniche e dai materiali fino alle lavorazioni artigianali. Il laboratorio, inaugurato quest'anno all'interno del Festival Itinerante, prosegue così il percorso dedicato alla conoscenza del tamburello non soltanto come strumento musicale, ma anche come espressione di un sapere artigianale tramandato nel tempo</w:t>
      </w:r>
      <w:r>
        <w:rPr>
          <w:rFonts w:ascii="Source Sans Pro" w:hAnsi="Source Sans Pro"/>
          <w:sz w:val="24"/>
          <w:szCs w:val="24"/>
        </w:rPr>
        <w:t>.</w:t>
      </w:r>
    </w:p>
    <w:p w14:paraId="18F4651D" w14:textId="5B01DC2C" w:rsidR="00ED2D13" w:rsidRDefault="00ED2D13" w:rsidP="002F64D7">
      <w:pPr>
        <w:jc w:val="both"/>
        <w:rPr>
          <w:rFonts w:ascii="Source Sans Pro" w:hAnsi="Source Sans Pro"/>
          <w:sz w:val="24"/>
          <w:szCs w:val="24"/>
        </w:rPr>
      </w:pPr>
      <w:r w:rsidRPr="00ED2D13">
        <w:rPr>
          <w:rFonts w:ascii="Source Sans Pro" w:hAnsi="Source Sans Pro"/>
          <w:sz w:val="24"/>
          <w:szCs w:val="24"/>
        </w:rPr>
        <w:lastRenderedPageBreak/>
        <w:t xml:space="preserve">Come in ogni tappa del Festival, il programma comprende </w:t>
      </w:r>
      <w:r w:rsidRPr="00ED2D13">
        <w:rPr>
          <w:rFonts w:ascii="Source Sans Pro" w:hAnsi="Source Sans Pro"/>
          <w:b/>
          <w:bCs/>
          <w:i/>
          <w:iCs/>
          <w:sz w:val="24"/>
          <w:szCs w:val="24"/>
        </w:rPr>
        <w:t>La Scuola di danza</w:t>
      </w:r>
      <w:r w:rsidRPr="00ED2D13">
        <w:rPr>
          <w:rFonts w:ascii="Source Sans Pro" w:hAnsi="Source Sans Pro"/>
          <w:sz w:val="24"/>
          <w:szCs w:val="24"/>
        </w:rPr>
        <w:t xml:space="preserve">, il progetto curato dai maestri e dai danzatori della Fondazione La Notte della Taranta, che accompagna il pubblico alla scoperta dei passi della pizzica </w:t>
      </w:r>
      <w:proofErr w:type="spellStart"/>
      <w:r w:rsidRPr="00ED2D13">
        <w:rPr>
          <w:rFonts w:ascii="Source Sans Pro" w:hAnsi="Source Sans Pro"/>
          <w:sz w:val="24"/>
          <w:szCs w:val="24"/>
        </w:rPr>
        <w:t>pizzica</w:t>
      </w:r>
      <w:proofErr w:type="spellEnd"/>
      <w:r w:rsidRPr="00ED2D13">
        <w:rPr>
          <w:rFonts w:ascii="Source Sans Pro" w:hAnsi="Source Sans Pro"/>
          <w:sz w:val="24"/>
          <w:szCs w:val="24"/>
        </w:rPr>
        <w:t xml:space="preserve"> attraverso il movimento individuale, il dialogo di coppia e la ronda, il cerchio collettivo nel quale la danza diventa esperienza condivisa.</w:t>
      </w:r>
    </w:p>
    <w:p w14:paraId="352700AE" w14:textId="006FA402" w:rsidR="00AE6500" w:rsidRDefault="00AE6500" w:rsidP="00477E3E">
      <w:pPr>
        <w:jc w:val="both"/>
        <w:rPr>
          <w:rFonts w:ascii="Source Sans Pro" w:hAnsi="Source Sans Pro"/>
          <w:sz w:val="24"/>
          <w:szCs w:val="24"/>
        </w:rPr>
      </w:pPr>
      <w:r w:rsidRPr="00AE6500">
        <w:rPr>
          <w:rFonts w:ascii="Source Sans Pro" w:hAnsi="Source Sans Pro"/>
          <w:sz w:val="24"/>
          <w:szCs w:val="24"/>
        </w:rPr>
        <w:t xml:space="preserve">Il Festival Itinerante prosegue </w:t>
      </w:r>
      <w:r w:rsidR="00ED2D13">
        <w:rPr>
          <w:rFonts w:ascii="Source Sans Pro" w:hAnsi="Source Sans Pro"/>
          <w:b/>
          <w:bCs/>
          <w:sz w:val="24"/>
          <w:szCs w:val="24"/>
        </w:rPr>
        <w:t>martedì</w:t>
      </w:r>
      <w:r w:rsidRPr="00AE6500">
        <w:rPr>
          <w:rFonts w:ascii="Source Sans Pro" w:hAnsi="Source Sans Pro"/>
          <w:b/>
          <w:bCs/>
          <w:sz w:val="24"/>
          <w:szCs w:val="24"/>
        </w:rPr>
        <w:t xml:space="preserve"> 1</w:t>
      </w:r>
      <w:r w:rsidR="00ED2D13">
        <w:rPr>
          <w:rFonts w:ascii="Source Sans Pro" w:hAnsi="Source Sans Pro"/>
          <w:b/>
          <w:bCs/>
          <w:sz w:val="24"/>
          <w:szCs w:val="24"/>
        </w:rPr>
        <w:t>8</w:t>
      </w:r>
      <w:r w:rsidRPr="00AE6500">
        <w:rPr>
          <w:rFonts w:ascii="Source Sans Pro" w:hAnsi="Source Sans Pro"/>
          <w:b/>
          <w:bCs/>
          <w:sz w:val="24"/>
          <w:szCs w:val="24"/>
        </w:rPr>
        <w:t xml:space="preserve"> agosto a </w:t>
      </w:r>
      <w:r w:rsidR="00ED2D13">
        <w:rPr>
          <w:rFonts w:ascii="Source Sans Pro" w:hAnsi="Source Sans Pro"/>
          <w:b/>
          <w:bCs/>
          <w:sz w:val="24"/>
          <w:szCs w:val="24"/>
        </w:rPr>
        <w:t>Castrignano dei Greci</w:t>
      </w:r>
      <w:r w:rsidR="00477E3E">
        <w:rPr>
          <w:rFonts w:ascii="Source Sans Pro" w:hAnsi="Source Sans Pro"/>
          <w:sz w:val="24"/>
          <w:szCs w:val="24"/>
        </w:rPr>
        <w:t xml:space="preserve"> con </w:t>
      </w:r>
      <w:r w:rsidR="00477E3E" w:rsidRPr="00477E3E">
        <w:rPr>
          <w:rFonts w:ascii="Source Sans Pro" w:hAnsi="Source Sans Pro"/>
          <w:b/>
          <w:bCs/>
          <w:sz w:val="24"/>
          <w:szCs w:val="24"/>
        </w:rPr>
        <w:t>Bab l'</w:t>
      </w:r>
      <w:proofErr w:type="spellStart"/>
      <w:r w:rsidR="00477E3E" w:rsidRPr="00477E3E">
        <w:rPr>
          <w:rFonts w:ascii="Source Sans Pro" w:hAnsi="Source Sans Pro"/>
          <w:b/>
          <w:bCs/>
          <w:sz w:val="24"/>
          <w:szCs w:val="24"/>
        </w:rPr>
        <w:t>Bluz</w:t>
      </w:r>
      <w:proofErr w:type="spellEnd"/>
      <w:r w:rsidR="00477E3E">
        <w:rPr>
          <w:rFonts w:ascii="Source Sans Pro" w:hAnsi="Source Sans Pro"/>
          <w:sz w:val="24"/>
          <w:szCs w:val="24"/>
        </w:rPr>
        <w:t>, progetto n</w:t>
      </w:r>
      <w:r w:rsidR="00477E3E" w:rsidRPr="00477E3E">
        <w:rPr>
          <w:rFonts w:ascii="Source Sans Pro" w:hAnsi="Source Sans Pro"/>
          <w:sz w:val="24"/>
          <w:szCs w:val="24"/>
        </w:rPr>
        <w:t>at</w:t>
      </w:r>
      <w:r w:rsidR="00477E3E">
        <w:rPr>
          <w:rFonts w:ascii="Source Sans Pro" w:hAnsi="Source Sans Pro"/>
          <w:sz w:val="24"/>
          <w:szCs w:val="24"/>
        </w:rPr>
        <w:t>o</w:t>
      </w:r>
      <w:r w:rsidR="00477E3E" w:rsidRPr="00477E3E">
        <w:rPr>
          <w:rFonts w:ascii="Source Sans Pro" w:hAnsi="Source Sans Pro"/>
          <w:sz w:val="24"/>
          <w:szCs w:val="24"/>
        </w:rPr>
        <w:t xml:space="preserve"> a Marrakech </w:t>
      </w:r>
      <w:r w:rsidR="00477E3E">
        <w:rPr>
          <w:rFonts w:ascii="Source Sans Pro" w:hAnsi="Source Sans Pro"/>
          <w:sz w:val="24"/>
          <w:szCs w:val="24"/>
        </w:rPr>
        <w:t>che fonde</w:t>
      </w:r>
      <w:r w:rsidR="00477E3E" w:rsidRPr="00477E3E">
        <w:rPr>
          <w:rFonts w:ascii="Source Sans Pro" w:hAnsi="Source Sans Pro"/>
          <w:sz w:val="24"/>
          <w:szCs w:val="24"/>
        </w:rPr>
        <w:t xml:space="preserve"> ritmi </w:t>
      </w:r>
      <w:proofErr w:type="spellStart"/>
      <w:proofErr w:type="gramStart"/>
      <w:r w:rsidR="00477E3E" w:rsidRPr="00477E3E">
        <w:rPr>
          <w:rFonts w:ascii="Source Sans Pro" w:hAnsi="Source Sans Pro"/>
          <w:sz w:val="24"/>
          <w:szCs w:val="24"/>
        </w:rPr>
        <w:t>Gnawa,c</w:t>
      </w:r>
      <w:proofErr w:type="spellEnd"/>
      <w:proofErr w:type="gramEnd"/>
      <w:r w:rsidR="00477E3E">
        <w:rPr>
          <w:rFonts w:ascii="Source Sans Pro" w:hAnsi="Source Sans Pro"/>
          <w:sz w:val="24"/>
          <w:szCs w:val="24"/>
        </w:rPr>
        <w:t xml:space="preserve"> </w:t>
      </w:r>
      <w:r w:rsidR="00477E3E" w:rsidRPr="00477E3E">
        <w:rPr>
          <w:rFonts w:ascii="Source Sans Pro" w:hAnsi="Source Sans Pro"/>
          <w:sz w:val="24"/>
          <w:szCs w:val="24"/>
        </w:rPr>
        <w:t xml:space="preserve">anti Hassani e poliritmi </w:t>
      </w:r>
      <w:proofErr w:type="spellStart"/>
      <w:r w:rsidR="00477E3E" w:rsidRPr="00477E3E">
        <w:rPr>
          <w:rFonts w:ascii="Source Sans Pro" w:hAnsi="Source Sans Pro"/>
          <w:sz w:val="24"/>
          <w:szCs w:val="24"/>
        </w:rPr>
        <w:t>Chaâbi</w:t>
      </w:r>
      <w:proofErr w:type="spellEnd"/>
      <w:r w:rsidR="00477E3E" w:rsidRPr="00477E3E">
        <w:rPr>
          <w:rFonts w:ascii="Source Sans Pro" w:hAnsi="Source Sans Pro"/>
          <w:sz w:val="24"/>
          <w:szCs w:val="24"/>
        </w:rPr>
        <w:t xml:space="preserve"> con il rock psichedelico.</w:t>
      </w:r>
      <w:r w:rsidR="00477E3E">
        <w:rPr>
          <w:rFonts w:ascii="Source Sans Pro" w:hAnsi="Source Sans Pro"/>
          <w:sz w:val="24"/>
          <w:szCs w:val="24"/>
        </w:rPr>
        <w:t xml:space="preserve"> Il programma prevede anche il concerto dei </w:t>
      </w:r>
      <w:proofErr w:type="spellStart"/>
      <w:r w:rsidR="00477E3E" w:rsidRPr="00687BB3">
        <w:rPr>
          <w:rFonts w:ascii="Source Sans Pro" w:hAnsi="Source Sans Pro"/>
          <w:b/>
          <w:bCs/>
          <w:sz w:val="24"/>
          <w:szCs w:val="24"/>
        </w:rPr>
        <w:t>Makarìa</w:t>
      </w:r>
      <w:proofErr w:type="spellEnd"/>
      <w:r w:rsidR="00477E3E">
        <w:rPr>
          <w:rFonts w:ascii="Source Sans Pro" w:hAnsi="Source Sans Pro"/>
          <w:sz w:val="24"/>
          <w:szCs w:val="24"/>
        </w:rPr>
        <w:t xml:space="preserve">, l’appuntamento con </w:t>
      </w:r>
      <w:r w:rsidR="00477E3E" w:rsidRPr="00687BB3">
        <w:rPr>
          <w:rFonts w:ascii="Source Sans Pro" w:hAnsi="Source Sans Pro"/>
          <w:b/>
          <w:bCs/>
          <w:i/>
          <w:iCs/>
          <w:sz w:val="24"/>
          <w:szCs w:val="24"/>
        </w:rPr>
        <w:t>La scuola di danza</w:t>
      </w:r>
      <w:r w:rsidR="00477E3E">
        <w:rPr>
          <w:rFonts w:ascii="Source Sans Pro" w:hAnsi="Source Sans Pro"/>
          <w:sz w:val="24"/>
          <w:szCs w:val="24"/>
        </w:rPr>
        <w:t xml:space="preserve"> e il </w:t>
      </w:r>
      <w:r w:rsidR="00477E3E" w:rsidRPr="00687BB3">
        <w:rPr>
          <w:rFonts w:ascii="Source Sans Pro" w:hAnsi="Source Sans Pro"/>
          <w:b/>
          <w:bCs/>
          <w:sz w:val="24"/>
          <w:szCs w:val="24"/>
        </w:rPr>
        <w:t>laboratorio</w:t>
      </w:r>
      <w:r w:rsidR="00477E3E">
        <w:rPr>
          <w:rFonts w:ascii="Source Sans Pro" w:hAnsi="Source Sans Pro"/>
          <w:sz w:val="24"/>
          <w:szCs w:val="24"/>
        </w:rPr>
        <w:t xml:space="preserve"> </w:t>
      </w:r>
      <w:r w:rsidR="00477E3E" w:rsidRPr="00ED2D13">
        <w:rPr>
          <w:rFonts w:ascii="Source Sans Pro" w:hAnsi="Source Sans Pro"/>
          <w:b/>
          <w:bCs/>
          <w:sz w:val="24"/>
          <w:szCs w:val="24"/>
        </w:rPr>
        <w:t>dimostrativo sulla costruzione dei tamburelli a cornic</w:t>
      </w:r>
      <w:r w:rsidR="00477E3E">
        <w:rPr>
          <w:rFonts w:ascii="Source Sans Pro" w:hAnsi="Source Sans Pro"/>
          <w:b/>
          <w:bCs/>
          <w:sz w:val="24"/>
          <w:szCs w:val="24"/>
        </w:rPr>
        <w:t>e.</w:t>
      </w:r>
    </w:p>
    <w:p w14:paraId="704A438C" w14:textId="25C7E19E" w:rsidR="00495D31" w:rsidRDefault="00495D31" w:rsidP="002F64D7">
      <w:pPr>
        <w:jc w:val="both"/>
        <w:rPr>
          <w:rFonts w:ascii="Source Sans Pro" w:hAnsi="Source Sans Pro"/>
          <w:sz w:val="24"/>
          <w:szCs w:val="24"/>
        </w:rPr>
      </w:pPr>
      <w:r w:rsidRPr="00495D31">
        <w:rPr>
          <w:rFonts w:ascii="Source Sans Pro" w:hAnsi="Source Sans Pro"/>
          <w:sz w:val="24"/>
          <w:szCs w:val="24"/>
        </w:rPr>
        <w:t xml:space="preserve">Il viaggio nelle piazze e nei centri storici del Salento continuerà fino al 19 agosto, accompagnando il pubblico verso il </w:t>
      </w:r>
      <w:r w:rsidRPr="00160495">
        <w:rPr>
          <w:rFonts w:ascii="Source Sans Pro" w:hAnsi="Source Sans Pro"/>
          <w:b/>
          <w:bCs/>
          <w:sz w:val="24"/>
          <w:szCs w:val="24"/>
        </w:rPr>
        <w:t>Concertone di Melpignano</w:t>
      </w:r>
      <w:r w:rsidRPr="00495D31">
        <w:rPr>
          <w:rFonts w:ascii="Source Sans Pro" w:hAnsi="Source Sans Pro"/>
          <w:sz w:val="24"/>
          <w:szCs w:val="24"/>
        </w:rPr>
        <w:t xml:space="preserve"> </w:t>
      </w:r>
      <w:r w:rsidR="0025698A">
        <w:rPr>
          <w:rFonts w:ascii="Source Sans Pro" w:hAnsi="Source Sans Pro"/>
          <w:sz w:val="24"/>
          <w:szCs w:val="24"/>
        </w:rPr>
        <w:t>di</w:t>
      </w:r>
      <w:r w:rsidRPr="00495D31">
        <w:rPr>
          <w:rFonts w:ascii="Source Sans Pro" w:hAnsi="Source Sans Pro"/>
          <w:sz w:val="24"/>
          <w:szCs w:val="24"/>
        </w:rPr>
        <w:t xml:space="preserve"> </w:t>
      </w:r>
      <w:r w:rsidRPr="00160495">
        <w:rPr>
          <w:rFonts w:ascii="Source Sans Pro" w:hAnsi="Source Sans Pro"/>
          <w:b/>
          <w:bCs/>
          <w:sz w:val="24"/>
          <w:szCs w:val="24"/>
        </w:rPr>
        <w:t>sabato 22 agosto</w:t>
      </w:r>
      <w:r w:rsidRPr="00495D31">
        <w:rPr>
          <w:rFonts w:ascii="Source Sans Pro" w:hAnsi="Source Sans Pro"/>
          <w:sz w:val="24"/>
          <w:szCs w:val="24"/>
        </w:rPr>
        <w:t xml:space="preserve"> sul piazzale dell’ex Convento degli Agostiniani, con </w:t>
      </w:r>
      <w:r w:rsidRPr="00160495">
        <w:rPr>
          <w:rFonts w:ascii="Source Sans Pro" w:hAnsi="Source Sans Pro"/>
          <w:b/>
          <w:bCs/>
          <w:sz w:val="24"/>
          <w:szCs w:val="24"/>
        </w:rPr>
        <w:t xml:space="preserve">Ermal Meta </w:t>
      </w:r>
      <w:r w:rsidRPr="00495D31">
        <w:rPr>
          <w:rFonts w:ascii="Source Sans Pro" w:hAnsi="Source Sans Pro"/>
          <w:sz w:val="24"/>
          <w:szCs w:val="24"/>
        </w:rPr>
        <w:t xml:space="preserve">Maestro concertatore e le coreografie di </w:t>
      </w:r>
      <w:r w:rsidRPr="00160495">
        <w:rPr>
          <w:rFonts w:ascii="Source Sans Pro" w:hAnsi="Source Sans Pro"/>
          <w:b/>
          <w:bCs/>
          <w:sz w:val="24"/>
          <w:szCs w:val="24"/>
        </w:rPr>
        <w:t>Fredy Franzutti</w:t>
      </w:r>
      <w:r w:rsidRPr="00495D31">
        <w:rPr>
          <w:rFonts w:ascii="Source Sans Pro" w:hAnsi="Source Sans Pro"/>
          <w:sz w:val="24"/>
          <w:szCs w:val="24"/>
        </w:rPr>
        <w:t xml:space="preserve">. L’edizione 2026 si concluderà domenica </w:t>
      </w:r>
      <w:r w:rsidRPr="00160495">
        <w:rPr>
          <w:rFonts w:ascii="Source Sans Pro" w:hAnsi="Source Sans Pro"/>
          <w:b/>
          <w:bCs/>
          <w:sz w:val="24"/>
          <w:szCs w:val="24"/>
        </w:rPr>
        <w:t>23 agosto</w:t>
      </w:r>
      <w:r w:rsidRPr="00495D31">
        <w:rPr>
          <w:rFonts w:ascii="Source Sans Pro" w:hAnsi="Source Sans Pro"/>
          <w:sz w:val="24"/>
          <w:szCs w:val="24"/>
        </w:rPr>
        <w:t xml:space="preserve"> nel centro storico di Galatina con </w:t>
      </w:r>
      <w:r w:rsidRPr="00160495">
        <w:rPr>
          <w:rFonts w:ascii="Source Sans Pro" w:hAnsi="Source Sans Pro"/>
          <w:b/>
          <w:bCs/>
          <w:sz w:val="24"/>
          <w:szCs w:val="24"/>
        </w:rPr>
        <w:t>La notte delle ronde</w:t>
      </w:r>
      <w:r w:rsidRPr="00495D31">
        <w:rPr>
          <w:rFonts w:ascii="Source Sans Pro" w:hAnsi="Source Sans Pro"/>
          <w:sz w:val="24"/>
          <w:szCs w:val="24"/>
        </w:rPr>
        <w:t>.</w:t>
      </w:r>
    </w:p>
    <w:p w14:paraId="5A40B33D" w14:textId="4CBEFB30" w:rsidR="008A20DD" w:rsidRPr="008A20DD" w:rsidRDefault="008A20DD" w:rsidP="00495D31">
      <w:pPr>
        <w:jc w:val="both"/>
        <w:rPr>
          <w:sz w:val="24"/>
          <w:szCs w:val="24"/>
        </w:rPr>
      </w:pPr>
      <w:r>
        <w:rPr>
          <w:sz w:val="24"/>
          <w:szCs w:val="24"/>
        </w:rPr>
        <w:t>Melpignano, 1</w:t>
      </w:r>
      <w:r w:rsidR="00DC2134">
        <w:rPr>
          <w:sz w:val="24"/>
          <w:szCs w:val="24"/>
        </w:rPr>
        <w:t>6</w:t>
      </w:r>
      <w:r>
        <w:rPr>
          <w:sz w:val="24"/>
          <w:szCs w:val="24"/>
        </w:rPr>
        <w:t xml:space="preserve"> agosto 2026</w:t>
      </w:r>
    </w:p>
    <w:p w14:paraId="1414CB20" w14:textId="4F77D26B" w:rsidR="002E2811" w:rsidRPr="00405863" w:rsidRDefault="002E2811" w:rsidP="00B31644">
      <w:pPr>
        <w:jc w:val="both"/>
        <w:rPr>
          <w:rFonts w:ascii="Source Sans Pro" w:hAnsi="Source Sans Pro"/>
          <w:sz w:val="24"/>
          <w:szCs w:val="24"/>
        </w:rPr>
      </w:pPr>
    </w:p>
    <w:sectPr w:rsidR="002E2811" w:rsidRPr="00405863">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610669" w14:textId="77777777" w:rsidR="00663DBF" w:rsidRDefault="00663DBF" w:rsidP="00016756">
      <w:pPr>
        <w:spacing w:after="0" w:line="240" w:lineRule="auto"/>
      </w:pPr>
      <w:r>
        <w:separator/>
      </w:r>
    </w:p>
  </w:endnote>
  <w:endnote w:type="continuationSeparator" w:id="0">
    <w:p w14:paraId="7C775872" w14:textId="77777777" w:rsidR="00663DBF" w:rsidRDefault="00663DBF" w:rsidP="0001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ACD5E9" w14:textId="0FE12C07" w:rsidR="00885284" w:rsidRPr="002E2817" w:rsidRDefault="00885284" w:rsidP="002E2817">
    <w:pPr>
      <w:pStyle w:val="NormaleWeb"/>
      <w:rPr>
        <w:rStyle w:val="Enfasigrassetto"/>
        <w:rFonts w:ascii="Source Sans Pro" w:hAnsi="Source Sans Pro"/>
        <w:b w:val="0"/>
        <w:bCs w:val="0"/>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 xml:space="preserve">Commedia </w:t>
    </w:r>
    <w:proofErr w:type="spellStart"/>
    <w:r w:rsidRPr="002E2817">
      <w:rPr>
        <w:rStyle w:val="Enfasigrassetto"/>
        <w:rFonts w:ascii="Source Sans Pro" w:hAnsi="Source Sans Pro"/>
        <w:i/>
        <w:iCs/>
        <w:sz w:val="18"/>
        <w:szCs w:val="18"/>
      </w:rPr>
      <w:t>srl</w:t>
    </w:r>
    <w:proofErr w:type="spellEnd"/>
    <w:r w:rsidRPr="002E2817">
      <w:rPr>
        <w:rStyle w:val="Enfasigrassetto"/>
        <w:rFonts w:ascii="Source Sans Pro" w:hAnsi="Source Sans Pro"/>
        <w:sz w:val="18"/>
        <w:szCs w:val="18"/>
      </w:rPr>
      <w:t xml:space="preserve"> </w:t>
    </w:r>
    <w:r w:rsidRPr="002E2817">
      <w:rPr>
        <w:rStyle w:val="Enfasigrassetto"/>
        <w:rFonts w:ascii="Source Sans Pro" w:hAnsi="Source Sans Pro"/>
        <w:b w:val="0"/>
        <w:bCs w:val="0"/>
        <w:sz w:val="18"/>
        <w:szCs w:val="18"/>
      </w:rPr>
      <w:t xml:space="preserve">per </w:t>
    </w:r>
    <w:r w:rsidR="002E2817">
      <w:rPr>
        <w:rStyle w:val="Enfasigrassetto"/>
        <w:rFonts w:ascii="Source Sans Pro" w:hAnsi="Source Sans Pro"/>
        <w:b w:val="0"/>
        <w:bCs w:val="0"/>
        <w:sz w:val="18"/>
        <w:szCs w:val="18"/>
      </w:rPr>
      <w:t xml:space="preserve">la </w:t>
    </w:r>
    <w:r w:rsidRPr="002E2817">
      <w:rPr>
        <w:rStyle w:val="Enfasigrassetto"/>
        <w:rFonts w:ascii="Source Sans Pro" w:hAnsi="Source Sans Pro"/>
        <w:b w:val="0"/>
        <w:bCs w:val="0"/>
        <w:sz w:val="18"/>
        <w:szCs w:val="18"/>
      </w:rPr>
      <w:t>Fondazione La Notte della Taranta</w:t>
    </w:r>
    <w:r w:rsidRPr="002E2817">
      <w:rPr>
        <w:rStyle w:val="Enfasigrassetto"/>
        <w:rFonts w:ascii="Source Sans Pro" w:hAnsi="Source Sans Pro"/>
        <w:b w:val="0"/>
        <w:bCs w:val="0"/>
        <w:sz w:val="18"/>
        <w:szCs w:val="18"/>
      </w:rPr>
      <w:br/>
      <w:t>Alberto Mello – Annalisa Nastrini – Sara Valentino</w:t>
    </w:r>
    <w:r w:rsidRPr="002E2817">
      <w:rPr>
        <w:rStyle w:val="Enfasigrassetto"/>
        <w:rFonts w:ascii="Source Sans Pro" w:hAnsi="Source Sans Pro"/>
        <w:b w:val="0"/>
        <w:bCs w:val="0"/>
        <w:sz w:val="18"/>
        <w:szCs w:val="18"/>
      </w:rPr>
      <w:br/>
    </w:r>
    <w:hyperlink r:id="rId1" w:history="1">
      <w:r w:rsidRPr="002E2817">
        <w:rPr>
          <w:rStyle w:val="Collegamentoipertestuale"/>
          <w:rFonts w:ascii="Source Sans Pro" w:hAnsi="Source Sans Pro"/>
          <w:color w:val="000000" w:themeColor="text1"/>
          <w:sz w:val="18"/>
          <w:szCs w:val="18"/>
          <w:u w:val="none"/>
        </w:rPr>
        <w:t>stampa@lanottedellataranta.it</w:t>
      </w:r>
    </w:hyperlink>
    <w:r w:rsidRPr="002E2817">
      <w:rPr>
        <w:rStyle w:val="Enfasigrassetto"/>
        <w:rFonts w:ascii="Source Sans Pro" w:hAnsi="Source Sans Pro"/>
        <w:b w:val="0"/>
        <w:bCs w:val="0"/>
        <w:color w:val="000000" w:themeColor="text1"/>
        <w:sz w:val="18"/>
        <w:szCs w:val="18"/>
      </w:rPr>
      <w:t xml:space="preserve"> | Per info: +</w:t>
    </w:r>
    <w:r w:rsidR="002E2817">
      <w:rPr>
        <w:rStyle w:val="Enfasigrassetto"/>
        <w:rFonts w:ascii="Source Sans Pro" w:hAnsi="Source Sans Pro"/>
        <w:b w:val="0"/>
        <w:bCs w:val="0"/>
        <w:color w:val="000000" w:themeColor="text1"/>
        <w:sz w:val="18"/>
        <w:szCs w:val="18"/>
      </w:rPr>
      <w:t xml:space="preserve">39 </w:t>
    </w:r>
    <w:r w:rsidRPr="002E2817">
      <w:rPr>
        <w:rStyle w:val="Enfasigrassetto"/>
        <w:rFonts w:ascii="Source Sans Pro" w:hAnsi="Source Sans Pro"/>
        <w:b w:val="0"/>
        <w:bCs w:val="0"/>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E23B71" w14:textId="77777777" w:rsidR="00663DBF" w:rsidRDefault="00663DBF" w:rsidP="00016756">
      <w:pPr>
        <w:spacing w:after="0" w:line="240" w:lineRule="auto"/>
      </w:pPr>
      <w:r>
        <w:separator/>
      </w:r>
    </w:p>
  </w:footnote>
  <w:footnote w:type="continuationSeparator" w:id="0">
    <w:p w14:paraId="28A16863" w14:textId="77777777" w:rsidR="00663DBF" w:rsidRDefault="00663DBF" w:rsidP="00016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5FDAB1" w14:textId="2D751D6D" w:rsidR="002E2817" w:rsidRDefault="002E2817" w:rsidP="002E2817">
    <w:pPr>
      <w:pStyle w:val="Intestazione"/>
    </w:pPr>
    <w:r>
      <w:rPr>
        <w:noProof/>
      </w:rPr>
      <w:drawing>
        <wp:anchor distT="0" distB="0" distL="114300" distR="114300" simplePos="0" relativeHeight="251658240" behindDoc="0" locked="0" layoutInCell="1" allowOverlap="1" wp14:anchorId="3DF850CF" wp14:editId="529A714F">
          <wp:simplePos x="0" y="0"/>
          <wp:positionH relativeFrom="column">
            <wp:posOffset>9336</wp:posOffset>
          </wp:positionH>
          <wp:positionV relativeFrom="paragraph">
            <wp:posOffset>-225931</wp:posOffset>
          </wp:positionV>
          <wp:extent cx="2224216" cy="983683"/>
          <wp:effectExtent l="0" t="0" r="0" b="0"/>
          <wp:wrapSquare wrapText="bothSides"/>
          <wp:docPr id="10139038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03888" name="Immagine 1013903888"/>
                  <pic:cNvPicPr/>
                </pic:nvPicPr>
                <pic:blipFill>
                  <a:blip r:embed="rId1">
                    <a:extLst>
                      <a:ext uri="{28A0092B-C50C-407E-A947-70E740481C1C}">
                        <a14:useLocalDpi xmlns:a14="http://schemas.microsoft.com/office/drawing/2010/main" val="0"/>
                      </a:ext>
                    </a:extLst>
                  </a:blip>
                  <a:stretch>
                    <a:fillRect/>
                  </a:stretch>
                </pic:blipFill>
                <pic:spPr>
                  <a:xfrm>
                    <a:off x="0" y="0"/>
                    <a:ext cx="2224216" cy="983683"/>
                  </a:xfrm>
                  <a:prstGeom prst="rect">
                    <a:avLst/>
                  </a:prstGeom>
                </pic:spPr>
              </pic:pic>
            </a:graphicData>
          </a:graphic>
          <wp14:sizeRelH relativeFrom="page">
            <wp14:pctWidth>0</wp14:pctWidth>
          </wp14:sizeRelH>
          <wp14:sizeRelV relativeFrom="page">
            <wp14:pctHeight>0</wp14:pctHeight>
          </wp14:sizeRelV>
        </wp:anchor>
      </w:drawing>
    </w:r>
  </w:p>
  <w:p w14:paraId="121D2295" w14:textId="77777777" w:rsidR="002E2817" w:rsidRDefault="002E2817" w:rsidP="002E2817">
    <w:pPr>
      <w:pStyle w:val="Intestazione"/>
    </w:pPr>
  </w:p>
  <w:p w14:paraId="3E81AD83" w14:textId="266FE371" w:rsidR="00E04985" w:rsidRDefault="00E04985" w:rsidP="002E2817">
    <w:pPr>
      <w:pStyle w:val="Intestazione"/>
    </w:pPr>
  </w:p>
  <w:p w14:paraId="50FBC931" w14:textId="4F333812" w:rsidR="00E04985" w:rsidRDefault="00E04985" w:rsidP="002E2817">
    <w:pPr>
      <w:pStyle w:val="Intestazione"/>
      <w:jc w:val="center"/>
    </w:pPr>
  </w:p>
  <w:p w14:paraId="639D034E" w14:textId="77777777" w:rsidR="00E04985" w:rsidRDefault="00E04985">
    <w:pPr>
      <w:pStyle w:val="Intestazion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32"/>
    <w:rsid w:val="00013BAB"/>
    <w:rsid w:val="00016756"/>
    <w:rsid w:val="00026CE2"/>
    <w:rsid w:val="00037523"/>
    <w:rsid w:val="0004039F"/>
    <w:rsid w:val="0004155B"/>
    <w:rsid w:val="000526B4"/>
    <w:rsid w:val="00055C2F"/>
    <w:rsid w:val="0007188B"/>
    <w:rsid w:val="000729AE"/>
    <w:rsid w:val="000934A4"/>
    <w:rsid w:val="000B6CAB"/>
    <w:rsid w:val="000C5876"/>
    <w:rsid w:val="00101A5C"/>
    <w:rsid w:val="00120882"/>
    <w:rsid w:val="001415B1"/>
    <w:rsid w:val="0014228A"/>
    <w:rsid w:val="00160495"/>
    <w:rsid w:val="001724E3"/>
    <w:rsid w:val="0017560E"/>
    <w:rsid w:val="00191A5B"/>
    <w:rsid w:val="001B736A"/>
    <w:rsid w:val="001C6AB0"/>
    <w:rsid w:val="00213775"/>
    <w:rsid w:val="00217D0A"/>
    <w:rsid w:val="00224594"/>
    <w:rsid w:val="00225B34"/>
    <w:rsid w:val="002307C2"/>
    <w:rsid w:val="0023526C"/>
    <w:rsid w:val="0024778C"/>
    <w:rsid w:val="00250B4E"/>
    <w:rsid w:val="0025698A"/>
    <w:rsid w:val="00264D3B"/>
    <w:rsid w:val="00284A14"/>
    <w:rsid w:val="00285598"/>
    <w:rsid w:val="0028745A"/>
    <w:rsid w:val="002A0032"/>
    <w:rsid w:val="002B0470"/>
    <w:rsid w:val="002D4CEB"/>
    <w:rsid w:val="002D63D2"/>
    <w:rsid w:val="002D7B2E"/>
    <w:rsid w:val="002E2811"/>
    <w:rsid w:val="002E2817"/>
    <w:rsid w:val="002F64D7"/>
    <w:rsid w:val="00316793"/>
    <w:rsid w:val="00323B96"/>
    <w:rsid w:val="00324A77"/>
    <w:rsid w:val="003264E4"/>
    <w:rsid w:val="00327A0E"/>
    <w:rsid w:val="00331FC4"/>
    <w:rsid w:val="0034039B"/>
    <w:rsid w:val="003409CB"/>
    <w:rsid w:val="00346D57"/>
    <w:rsid w:val="0034785D"/>
    <w:rsid w:val="00375F96"/>
    <w:rsid w:val="00385881"/>
    <w:rsid w:val="00386C98"/>
    <w:rsid w:val="0039054C"/>
    <w:rsid w:val="003A206B"/>
    <w:rsid w:val="003C2791"/>
    <w:rsid w:val="003D4D35"/>
    <w:rsid w:val="00405863"/>
    <w:rsid w:val="00410E35"/>
    <w:rsid w:val="004135BA"/>
    <w:rsid w:val="0042243C"/>
    <w:rsid w:val="00432055"/>
    <w:rsid w:val="00440BB0"/>
    <w:rsid w:val="00454815"/>
    <w:rsid w:val="00461D79"/>
    <w:rsid w:val="004674EE"/>
    <w:rsid w:val="00477E3E"/>
    <w:rsid w:val="004933E3"/>
    <w:rsid w:val="004954AC"/>
    <w:rsid w:val="00495D31"/>
    <w:rsid w:val="00496B27"/>
    <w:rsid w:val="004C14D4"/>
    <w:rsid w:val="004C4EC5"/>
    <w:rsid w:val="004D7F55"/>
    <w:rsid w:val="0053298D"/>
    <w:rsid w:val="0053522F"/>
    <w:rsid w:val="00537633"/>
    <w:rsid w:val="00542919"/>
    <w:rsid w:val="005511DF"/>
    <w:rsid w:val="0055551D"/>
    <w:rsid w:val="0055647F"/>
    <w:rsid w:val="00565D45"/>
    <w:rsid w:val="005766F7"/>
    <w:rsid w:val="005E0796"/>
    <w:rsid w:val="005E2B84"/>
    <w:rsid w:val="005E712D"/>
    <w:rsid w:val="005F5B49"/>
    <w:rsid w:val="00605530"/>
    <w:rsid w:val="00622223"/>
    <w:rsid w:val="00644F64"/>
    <w:rsid w:val="006501E9"/>
    <w:rsid w:val="00652EA6"/>
    <w:rsid w:val="0065638F"/>
    <w:rsid w:val="00663DBF"/>
    <w:rsid w:val="00683374"/>
    <w:rsid w:val="00687BB3"/>
    <w:rsid w:val="006920BE"/>
    <w:rsid w:val="00694204"/>
    <w:rsid w:val="006947A6"/>
    <w:rsid w:val="006B195B"/>
    <w:rsid w:val="006D50AB"/>
    <w:rsid w:val="006E06A2"/>
    <w:rsid w:val="006E36A9"/>
    <w:rsid w:val="006E6A11"/>
    <w:rsid w:val="006F0C54"/>
    <w:rsid w:val="00700079"/>
    <w:rsid w:val="00722B1C"/>
    <w:rsid w:val="00735A21"/>
    <w:rsid w:val="00741946"/>
    <w:rsid w:val="00743CF2"/>
    <w:rsid w:val="00755684"/>
    <w:rsid w:val="0076769B"/>
    <w:rsid w:val="0077018F"/>
    <w:rsid w:val="007749E8"/>
    <w:rsid w:val="007B228A"/>
    <w:rsid w:val="007B6AA5"/>
    <w:rsid w:val="00813130"/>
    <w:rsid w:val="0083012D"/>
    <w:rsid w:val="0083350E"/>
    <w:rsid w:val="00842ADF"/>
    <w:rsid w:val="00847729"/>
    <w:rsid w:val="0085110C"/>
    <w:rsid w:val="00851A55"/>
    <w:rsid w:val="00854AAB"/>
    <w:rsid w:val="008571A5"/>
    <w:rsid w:val="00870464"/>
    <w:rsid w:val="00885284"/>
    <w:rsid w:val="00891B65"/>
    <w:rsid w:val="008A20DD"/>
    <w:rsid w:val="008C6040"/>
    <w:rsid w:val="008C6CC8"/>
    <w:rsid w:val="008D550C"/>
    <w:rsid w:val="008D74D1"/>
    <w:rsid w:val="008F0044"/>
    <w:rsid w:val="008F359A"/>
    <w:rsid w:val="0092749F"/>
    <w:rsid w:val="00942687"/>
    <w:rsid w:val="00962968"/>
    <w:rsid w:val="00966D53"/>
    <w:rsid w:val="00972AF1"/>
    <w:rsid w:val="00973EF3"/>
    <w:rsid w:val="00986829"/>
    <w:rsid w:val="00987BF6"/>
    <w:rsid w:val="0099096C"/>
    <w:rsid w:val="009A22C4"/>
    <w:rsid w:val="009A7872"/>
    <w:rsid w:val="009B5047"/>
    <w:rsid w:val="009D14D0"/>
    <w:rsid w:val="009F4564"/>
    <w:rsid w:val="00A140C7"/>
    <w:rsid w:val="00A174D7"/>
    <w:rsid w:val="00A23A86"/>
    <w:rsid w:val="00A363B9"/>
    <w:rsid w:val="00A36929"/>
    <w:rsid w:val="00A41A3A"/>
    <w:rsid w:val="00A46D40"/>
    <w:rsid w:val="00A474A2"/>
    <w:rsid w:val="00A7133C"/>
    <w:rsid w:val="00A8422E"/>
    <w:rsid w:val="00A90018"/>
    <w:rsid w:val="00A91E8B"/>
    <w:rsid w:val="00A979BD"/>
    <w:rsid w:val="00AA4374"/>
    <w:rsid w:val="00AC226A"/>
    <w:rsid w:val="00AD5CA3"/>
    <w:rsid w:val="00AE6500"/>
    <w:rsid w:val="00AF0BC4"/>
    <w:rsid w:val="00AF6E92"/>
    <w:rsid w:val="00B0493B"/>
    <w:rsid w:val="00B17CC1"/>
    <w:rsid w:val="00B31644"/>
    <w:rsid w:val="00B323FE"/>
    <w:rsid w:val="00B33F2E"/>
    <w:rsid w:val="00B3597E"/>
    <w:rsid w:val="00B43FAF"/>
    <w:rsid w:val="00B56697"/>
    <w:rsid w:val="00B77899"/>
    <w:rsid w:val="00B8279C"/>
    <w:rsid w:val="00B85FFD"/>
    <w:rsid w:val="00B9444B"/>
    <w:rsid w:val="00BA44F1"/>
    <w:rsid w:val="00BA7566"/>
    <w:rsid w:val="00BB13A4"/>
    <w:rsid w:val="00BB7FFB"/>
    <w:rsid w:val="00BC322A"/>
    <w:rsid w:val="00BC4F35"/>
    <w:rsid w:val="00BE7B92"/>
    <w:rsid w:val="00BF144F"/>
    <w:rsid w:val="00BF1916"/>
    <w:rsid w:val="00C05B3D"/>
    <w:rsid w:val="00C238F1"/>
    <w:rsid w:val="00C35B61"/>
    <w:rsid w:val="00C463E2"/>
    <w:rsid w:val="00C53D3A"/>
    <w:rsid w:val="00C54DC7"/>
    <w:rsid w:val="00C55974"/>
    <w:rsid w:val="00C70469"/>
    <w:rsid w:val="00C74EBD"/>
    <w:rsid w:val="00CB1092"/>
    <w:rsid w:val="00CB3913"/>
    <w:rsid w:val="00CD19DA"/>
    <w:rsid w:val="00CE07E4"/>
    <w:rsid w:val="00CE2D41"/>
    <w:rsid w:val="00CE47E6"/>
    <w:rsid w:val="00CE74D0"/>
    <w:rsid w:val="00CF60F8"/>
    <w:rsid w:val="00D17071"/>
    <w:rsid w:val="00D24992"/>
    <w:rsid w:val="00D25666"/>
    <w:rsid w:val="00D27CC5"/>
    <w:rsid w:val="00D40402"/>
    <w:rsid w:val="00D44FA0"/>
    <w:rsid w:val="00D50A1E"/>
    <w:rsid w:val="00D522CF"/>
    <w:rsid w:val="00D648AC"/>
    <w:rsid w:val="00D87A6D"/>
    <w:rsid w:val="00D9179C"/>
    <w:rsid w:val="00D97132"/>
    <w:rsid w:val="00DB0CD9"/>
    <w:rsid w:val="00DB216A"/>
    <w:rsid w:val="00DC127B"/>
    <w:rsid w:val="00DC2134"/>
    <w:rsid w:val="00DC355D"/>
    <w:rsid w:val="00DD44BF"/>
    <w:rsid w:val="00DE7495"/>
    <w:rsid w:val="00DF5AB7"/>
    <w:rsid w:val="00E01252"/>
    <w:rsid w:val="00E04985"/>
    <w:rsid w:val="00E11463"/>
    <w:rsid w:val="00E12DB0"/>
    <w:rsid w:val="00E178F1"/>
    <w:rsid w:val="00E33F14"/>
    <w:rsid w:val="00E6310D"/>
    <w:rsid w:val="00E63ADC"/>
    <w:rsid w:val="00E6460C"/>
    <w:rsid w:val="00E7737A"/>
    <w:rsid w:val="00E86CFE"/>
    <w:rsid w:val="00EB12A9"/>
    <w:rsid w:val="00EB541C"/>
    <w:rsid w:val="00EC536C"/>
    <w:rsid w:val="00ED2D13"/>
    <w:rsid w:val="00ED7AC7"/>
    <w:rsid w:val="00EF10EB"/>
    <w:rsid w:val="00F002D1"/>
    <w:rsid w:val="00F0080F"/>
    <w:rsid w:val="00F02E81"/>
    <w:rsid w:val="00F206CF"/>
    <w:rsid w:val="00F36BD0"/>
    <w:rsid w:val="00F37FB4"/>
    <w:rsid w:val="00F444A2"/>
    <w:rsid w:val="00F47CFE"/>
    <w:rsid w:val="00F526EE"/>
    <w:rsid w:val="00F609B2"/>
    <w:rsid w:val="00F62878"/>
    <w:rsid w:val="00F636DD"/>
    <w:rsid w:val="00F86AC0"/>
    <w:rsid w:val="00FA6218"/>
    <w:rsid w:val="00FD2D74"/>
    <w:rsid w:val="00FE639D"/>
    <w:rsid w:val="00FF22EE"/>
    <w:rsid w:val="00FF3835"/>
    <w:rsid w:val="00FF69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E63D"/>
  <w15:chartTrackingRefBased/>
  <w15:docId w15:val="{6399BDE5-0185-42EF-9741-01A5569E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A00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A00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2A00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A00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A00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A00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A00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A00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A00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00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A00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2A00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A00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A00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A00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A00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A00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A00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A0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00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A00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00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A00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0032"/>
    <w:rPr>
      <w:i/>
      <w:iCs/>
      <w:color w:val="404040" w:themeColor="text1" w:themeTint="BF"/>
    </w:rPr>
  </w:style>
  <w:style w:type="paragraph" w:styleId="Paragrafoelenco">
    <w:name w:val="List Paragraph"/>
    <w:basedOn w:val="Normale"/>
    <w:uiPriority w:val="34"/>
    <w:qFormat/>
    <w:rsid w:val="002A0032"/>
    <w:pPr>
      <w:ind w:left="720"/>
      <w:contextualSpacing/>
    </w:pPr>
  </w:style>
  <w:style w:type="character" w:styleId="Enfasiintensa">
    <w:name w:val="Intense Emphasis"/>
    <w:basedOn w:val="Carpredefinitoparagrafo"/>
    <w:uiPriority w:val="21"/>
    <w:qFormat/>
    <w:rsid w:val="002A0032"/>
    <w:rPr>
      <w:i/>
      <w:iCs/>
      <w:color w:val="2F5496" w:themeColor="accent1" w:themeShade="BF"/>
    </w:rPr>
  </w:style>
  <w:style w:type="paragraph" w:styleId="Citazioneintensa">
    <w:name w:val="Intense Quote"/>
    <w:basedOn w:val="Normale"/>
    <w:next w:val="Normale"/>
    <w:link w:val="CitazioneintensaCarattere"/>
    <w:uiPriority w:val="30"/>
    <w:qFormat/>
    <w:rsid w:val="002A00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A0032"/>
    <w:rPr>
      <w:i/>
      <w:iCs/>
      <w:color w:val="2F5496" w:themeColor="accent1" w:themeShade="BF"/>
    </w:rPr>
  </w:style>
  <w:style w:type="character" w:styleId="Riferimentointenso">
    <w:name w:val="Intense Reference"/>
    <w:basedOn w:val="Carpredefinitoparagrafo"/>
    <w:uiPriority w:val="32"/>
    <w:qFormat/>
    <w:rsid w:val="002A0032"/>
    <w:rPr>
      <w:b/>
      <w:bCs/>
      <w:smallCaps/>
      <w:color w:val="2F5496" w:themeColor="accent1" w:themeShade="BF"/>
      <w:spacing w:val="5"/>
    </w:rPr>
  </w:style>
  <w:style w:type="character" w:styleId="Collegamentoipertestuale">
    <w:name w:val="Hyperlink"/>
    <w:basedOn w:val="Carpredefinitoparagrafo"/>
    <w:uiPriority w:val="99"/>
    <w:unhideWhenUsed/>
    <w:rsid w:val="002A0032"/>
    <w:rPr>
      <w:color w:val="0563C1" w:themeColor="hyperlink"/>
      <w:u w:val="single"/>
    </w:rPr>
  </w:style>
  <w:style w:type="character" w:styleId="Menzionenonrisolta">
    <w:name w:val="Unresolved Mention"/>
    <w:basedOn w:val="Carpredefinitoparagrafo"/>
    <w:uiPriority w:val="99"/>
    <w:semiHidden/>
    <w:unhideWhenUsed/>
    <w:rsid w:val="002A0032"/>
    <w:rPr>
      <w:color w:val="605E5C"/>
      <w:shd w:val="clear" w:color="auto" w:fill="E1DFDD"/>
    </w:rPr>
  </w:style>
  <w:style w:type="paragraph" w:styleId="Intestazione">
    <w:name w:val="header"/>
    <w:basedOn w:val="Normale"/>
    <w:link w:val="IntestazioneCarattere"/>
    <w:uiPriority w:val="99"/>
    <w:unhideWhenUsed/>
    <w:rsid w:val="000167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6756"/>
  </w:style>
  <w:style w:type="paragraph" w:styleId="Pidipagina">
    <w:name w:val="footer"/>
    <w:basedOn w:val="Normale"/>
    <w:link w:val="PidipaginaCarattere"/>
    <w:uiPriority w:val="99"/>
    <w:unhideWhenUsed/>
    <w:rsid w:val="000167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6756"/>
  </w:style>
  <w:style w:type="character" w:styleId="Rimandocommento">
    <w:name w:val="annotation reference"/>
    <w:basedOn w:val="Carpredefinitoparagrafo"/>
    <w:uiPriority w:val="99"/>
    <w:semiHidden/>
    <w:unhideWhenUsed/>
    <w:rsid w:val="0055647F"/>
    <w:rPr>
      <w:sz w:val="16"/>
      <w:szCs w:val="16"/>
    </w:rPr>
  </w:style>
  <w:style w:type="paragraph" w:styleId="Testocommento">
    <w:name w:val="annotation text"/>
    <w:basedOn w:val="Normale"/>
    <w:link w:val="TestocommentoCarattere"/>
    <w:uiPriority w:val="99"/>
    <w:semiHidden/>
    <w:unhideWhenUsed/>
    <w:rsid w:val="0055647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5647F"/>
    <w:rPr>
      <w:sz w:val="20"/>
      <w:szCs w:val="20"/>
    </w:rPr>
  </w:style>
  <w:style w:type="paragraph" w:styleId="Soggettocommento">
    <w:name w:val="annotation subject"/>
    <w:basedOn w:val="Testocommento"/>
    <w:next w:val="Testocommento"/>
    <w:link w:val="SoggettocommentoCarattere"/>
    <w:uiPriority w:val="99"/>
    <w:semiHidden/>
    <w:unhideWhenUsed/>
    <w:rsid w:val="0055647F"/>
    <w:rPr>
      <w:b/>
      <w:bCs/>
    </w:rPr>
  </w:style>
  <w:style w:type="character" w:customStyle="1" w:styleId="SoggettocommentoCarattere">
    <w:name w:val="Soggetto commento Carattere"/>
    <w:basedOn w:val="TestocommentoCarattere"/>
    <w:link w:val="Soggettocommento"/>
    <w:uiPriority w:val="99"/>
    <w:semiHidden/>
    <w:rsid w:val="0055647F"/>
    <w:rPr>
      <w:b/>
      <w:bCs/>
      <w:sz w:val="20"/>
      <w:szCs w:val="20"/>
    </w:rPr>
  </w:style>
  <w:style w:type="paragraph" w:styleId="NormaleWeb">
    <w:name w:val="Normal (Web)"/>
    <w:basedOn w:val="Normale"/>
    <w:uiPriority w:val="99"/>
    <w:unhideWhenUsed/>
    <w:rsid w:val="008852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85284"/>
    <w:rPr>
      <w:b/>
      <w:bCs/>
    </w:rPr>
  </w:style>
  <w:style w:type="character" w:styleId="Collegamentovisitato">
    <w:name w:val="FollowedHyperlink"/>
    <w:basedOn w:val="Carpredefinitoparagrafo"/>
    <w:uiPriority w:val="99"/>
    <w:semiHidden/>
    <w:unhideWhenUsed/>
    <w:rsid w:val="00A91E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650</Words>
  <Characters>3694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Mello</dc:creator>
  <cp:keywords/>
  <dc:description/>
  <cp:lastModifiedBy>Sara Valentino</cp:lastModifiedBy>
  <cp:revision>34</cp:revision>
  <dcterms:created xsi:type="dcterms:W3CDTF">2026-08-06T21:17:00Z</dcterms:created>
  <dcterms:modified xsi:type="dcterms:W3CDTF">2026-08-14T13:36:00Z</dcterms:modified>
</cp:coreProperties>
</file>